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
        <w:gridCol w:w="626"/>
        <w:gridCol w:w="1129"/>
        <w:gridCol w:w="1146"/>
        <w:gridCol w:w="2877"/>
        <w:gridCol w:w="1721"/>
        <w:gridCol w:w="2632"/>
        <w:gridCol w:w="509"/>
      </w:tblGrid>
      <w:tr w:rsidR="00A05383" w:rsidRPr="001E161E" w:rsidTr="00A05383">
        <w:trPr>
          <w:gridBefore w:val="1"/>
          <w:gridAfter w:val="1"/>
          <w:wBefore w:w="42" w:type="dxa"/>
          <w:wAfter w:w="509" w:type="dxa"/>
        </w:trPr>
        <w:tc>
          <w:tcPr>
            <w:tcW w:w="1755" w:type="dxa"/>
            <w:gridSpan w:val="2"/>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Дата</w:t>
            </w:r>
          </w:p>
        </w:tc>
        <w:tc>
          <w:tcPr>
            <w:tcW w:w="1146"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Группа</w:t>
            </w:r>
          </w:p>
        </w:tc>
        <w:tc>
          <w:tcPr>
            <w:tcW w:w="2877"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Дисциплина</w:t>
            </w:r>
          </w:p>
        </w:tc>
        <w:tc>
          <w:tcPr>
            <w:tcW w:w="1721" w:type="dxa"/>
          </w:tcPr>
          <w:p w:rsidR="00A05383" w:rsidRPr="001E161E" w:rsidRDefault="00A05383" w:rsidP="00A0538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632"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Ф.И.О.</w:t>
            </w:r>
          </w:p>
        </w:tc>
      </w:tr>
      <w:tr w:rsidR="00A05383" w:rsidRPr="001E161E" w:rsidTr="00A05383">
        <w:trPr>
          <w:gridBefore w:val="1"/>
          <w:gridAfter w:val="1"/>
          <w:wBefore w:w="42" w:type="dxa"/>
          <w:wAfter w:w="509" w:type="dxa"/>
        </w:trPr>
        <w:tc>
          <w:tcPr>
            <w:tcW w:w="1755" w:type="dxa"/>
            <w:gridSpan w:val="2"/>
          </w:tcPr>
          <w:p w:rsidR="00A05383" w:rsidRPr="001E161E" w:rsidRDefault="00F0104D" w:rsidP="00A76881">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2</w:t>
            </w:r>
            <w:r w:rsidR="00B81E13">
              <w:rPr>
                <w:rFonts w:ascii="Times New Roman" w:hAnsi="Times New Roman" w:cs="Times New Roman"/>
                <w:b/>
                <w:i/>
                <w:sz w:val="28"/>
                <w:szCs w:val="28"/>
              </w:rPr>
              <w:t>8</w:t>
            </w:r>
            <w:r>
              <w:rPr>
                <w:rFonts w:ascii="Times New Roman" w:hAnsi="Times New Roman" w:cs="Times New Roman"/>
                <w:b/>
                <w:i/>
                <w:sz w:val="28"/>
                <w:szCs w:val="28"/>
              </w:rPr>
              <w:t>.10.2021г.</w:t>
            </w:r>
          </w:p>
          <w:p w:rsidR="00A05383" w:rsidRPr="001E161E" w:rsidRDefault="00A76881" w:rsidP="00FC018F">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w:t>
            </w:r>
            <w:r w:rsidR="00F0104D">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00A05383" w:rsidRPr="001E161E">
              <w:rPr>
                <w:rFonts w:ascii="Times New Roman" w:hAnsi="Times New Roman" w:cs="Times New Roman"/>
                <w:b/>
                <w:i/>
                <w:sz w:val="28"/>
                <w:szCs w:val="28"/>
              </w:rPr>
              <w:t>пара</w:t>
            </w:r>
          </w:p>
          <w:p w:rsidR="00A05383" w:rsidRPr="001E161E" w:rsidRDefault="00B81E13" w:rsidP="00A05383">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14</w:t>
            </w:r>
            <w:r w:rsidR="00F0104D">
              <w:rPr>
                <w:rFonts w:ascii="Times New Roman" w:hAnsi="Times New Roman" w:cs="Times New Roman"/>
                <w:b/>
                <w:i/>
                <w:sz w:val="28"/>
                <w:szCs w:val="28"/>
              </w:rPr>
              <w:t xml:space="preserve"> </w:t>
            </w:r>
            <w:r w:rsidR="00A05383" w:rsidRPr="001E161E">
              <w:rPr>
                <w:rFonts w:ascii="Times New Roman" w:hAnsi="Times New Roman" w:cs="Times New Roman"/>
                <w:b/>
                <w:i/>
                <w:sz w:val="28"/>
                <w:szCs w:val="28"/>
              </w:rPr>
              <w:t>занятие</w:t>
            </w:r>
          </w:p>
        </w:tc>
        <w:tc>
          <w:tcPr>
            <w:tcW w:w="1146" w:type="dxa"/>
          </w:tcPr>
          <w:p w:rsidR="00A05383" w:rsidRPr="001E161E" w:rsidRDefault="00A05383" w:rsidP="005D7B0C">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4 ТО</w:t>
            </w:r>
          </w:p>
        </w:tc>
        <w:tc>
          <w:tcPr>
            <w:tcW w:w="2877" w:type="dxa"/>
          </w:tcPr>
          <w:p w:rsidR="00A05383" w:rsidRPr="001E161E" w:rsidRDefault="00A05383" w:rsidP="00D537F8">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«Автотранспортное право»</w:t>
            </w:r>
          </w:p>
        </w:tc>
        <w:tc>
          <w:tcPr>
            <w:tcW w:w="1721" w:type="dxa"/>
          </w:tcPr>
          <w:p w:rsidR="00A05383" w:rsidRPr="001E161E" w:rsidRDefault="00A05383" w:rsidP="00A05383">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Лекция</w:t>
            </w:r>
          </w:p>
        </w:tc>
        <w:tc>
          <w:tcPr>
            <w:tcW w:w="2632" w:type="dxa"/>
          </w:tcPr>
          <w:p w:rsidR="00A05383" w:rsidRPr="001E161E" w:rsidRDefault="00A05383" w:rsidP="001E161E">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Кузнецова И.М.</w:t>
            </w:r>
          </w:p>
        </w:tc>
      </w:tr>
      <w:tr w:rsidR="009A7DAB" w:rsidRPr="003F3450" w:rsidTr="00A05383">
        <w:tc>
          <w:tcPr>
            <w:tcW w:w="10682" w:type="dxa"/>
            <w:gridSpan w:val="8"/>
            <w:tcBorders>
              <w:top w:val="nil"/>
              <w:left w:val="nil"/>
              <w:right w:val="nil"/>
            </w:tcBorders>
          </w:tcPr>
          <w:p w:rsidR="009A7DAB" w:rsidRDefault="009A7DAB" w:rsidP="001E161E">
            <w:pPr>
              <w:jc w:val="center"/>
              <w:rPr>
                <w:rFonts w:ascii="Times New Roman" w:eastAsia="Times New Roman" w:hAnsi="Times New Roman" w:cs="Times New Roman"/>
                <w:b/>
                <w:i/>
                <w:iCs/>
                <w:color w:val="000000" w:themeColor="text1"/>
                <w:sz w:val="28"/>
                <w:szCs w:val="28"/>
              </w:rPr>
            </w:pPr>
          </w:p>
          <w:p w:rsidR="00A05383" w:rsidRPr="00A422C0" w:rsidRDefault="00A05383" w:rsidP="001E161E">
            <w:pPr>
              <w:jc w:val="center"/>
              <w:rPr>
                <w:rFonts w:ascii="Times New Roman" w:eastAsia="Times New Roman" w:hAnsi="Times New Roman" w:cs="Times New Roman"/>
                <w:b/>
                <w:i/>
                <w:iCs/>
                <w:color w:val="000000" w:themeColor="text1"/>
                <w:sz w:val="28"/>
                <w:szCs w:val="28"/>
              </w:rPr>
            </w:pPr>
          </w:p>
          <w:p w:rsidR="009A7DAB" w:rsidRPr="003F3450" w:rsidRDefault="009A7DAB" w:rsidP="001E161E">
            <w:pPr>
              <w:jc w:val="center"/>
              <w:rPr>
                <w:rFonts w:ascii="Times New Roman" w:eastAsia="Times New Roman" w:hAnsi="Times New Roman" w:cs="Times New Roman"/>
                <w:b/>
                <w:i/>
                <w:iCs/>
                <w:color w:val="000000" w:themeColor="text1"/>
                <w:sz w:val="28"/>
                <w:szCs w:val="28"/>
                <w:lang w:val="en-US"/>
              </w:rPr>
            </w:pPr>
            <w:r w:rsidRPr="003F3450">
              <w:rPr>
                <w:rFonts w:ascii="Times New Roman" w:eastAsia="Times New Roman" w:hAnsi="Times New Roman" w:cs="Times New Roman"/>
                <w:b/>
                <w:i/>
                <w:iCs/>
                <w:color w:val="000000" w:themeColor="text1"/>
                <w:sz w:val="28"/>
                <w:szCs w:val="28"/>
              </w:rPr>
              <w:t>Домашнее задание:</w:t>
            </w:r>
          </w:p>
        </w:tc>
      </w:tr>
      <w:tr w:rsidR="009A7DAB" w:rsidRPr="003F3450" w:rsidTr="00A05383">
        <w:tc>
          <w:tcPr>
            <w:tcW w:w="668" w:type="dxa"/>
            <w:gridSpan w:val="2"/>
          </w:tcPr>
          <w:p w:rsidR="009A7DAB" w:rsidRPr="003F3450" w:rsidRDefault="009A7DAB" w:rsidP="001E161E">
            <w:pPr>
              <w:jc w:val="cente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1.</w:t>
            </w:r>
          </w:p>
        </w:tc>
        <w:tc>
          <w:tcPr>
            <w:tcW w:w="10014" w:type="dxa"/>
            <w:gridSpan w:val="6"/>
          </w:tcPr>
          <w:p w:rsidR="009A7DAB" w:rsidRPr="003F3450" w:rsidRDefault="009A7DAB" w:rsidP="001E161E">
            <w:pP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Изучить лекционный материал по данной теме.</w:t>
            </w:r>
          </w:p>
        </w:tc>
      </w:tr>
      <w:tr w:rsidR="009A7DAB" w:rsidRPr="003F3450" w:rsidTr="00A05383">
        <w:tc>
          <w:tcPr>
            <w:tcW w:w="668" w:type="dxa"/>
            <w:gridSpan w:val="2"/>
          </w:tcPr>
          <w:p w:rsidR="009A7DAB" w:rsidRPr="003F3450" w:rsidRDefault="009A7DAB" w:rsidP="001E161E">
            <w:pPr>
              <w:jc w:val="cente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2.</w:t>
            </w:r>
          </w:p>
        </w:tc>
        <w:tc>
          <w:tcPr>
            <w:tcW w:w="10014" w:type="dxa"/>
            <w:gridSpan w:val="6"/>
          </w:tcPr>
          <w:p w:rsidR="009A7DAB" w:rsidRPr="003F3450" w:rsidRDefault="009A7DAB" w:rsidP="00A53ACC">
            <w:pPr>
              <w:rPr>
                <w:rFonts w:ascii="Times New Roman" w:hAnsi="Times New Roman" w:cs="Times New Roman"/>
                <w:color w:val="000000"/>
                <w:sz w:val="28"/>
                <w:szCs w:val="28"/>
              </w:rPr>
            </w:pPr>
            <w:r w:rsidRPr="003F3450">
              <w:rPr>
                <w:rFonts w:ascii="Times New Roman" w:eastAsia="Times New Roman" w:hAnsi="Times New Roman" w:cs="Times New Roman"/>
                <w:iCs/>
                <w:color w:val="000000" w:themeColor="text1"/>
                <w:sz w:val="28"/>
                <w:szCs w:val="28"/>
              </w:rPr>
              <w:t xml:space="preserve">Законспектировать </w:t>
            </w:r>
            <w:r w:rsidR="00A53ACC" w:rsidRPr="003F3450">
              <w:rPr>
                <w:rFonts w:ascii="Times New Roman" w:eastAsia="Times New Roman" w:hAnsi="Times New Roman" w:cs="Times New Roman"/>
                <w:iCs/>
                <w:color w:val="000000" w:themeColor="text1"/>
                <w:sz w:val="28"/>
                <w:szCs w:val="28"/>
              </w:rPr>
              <w:t>основные понятия</w:t>
            </w:r>
            <w:r w:rsidR="00A53ACC" w:rsidRPr="003F3450">
              <w:rPr>
                <w:rFonts w:ascii="Times New Roman" w:eastAsia="Times New Roman" w:hAnsi="Times New Roman" w:cs="Times New Roman"/>
                <w:iCs/>
                <w:color w:val="000000" w:themeColor="text1"/>
                <w:sz w:val="28"/>
                <w:szCs w:val="28"/>
                <w:u w:val="single"/>
              </w:rPr>
              <w:t>.</w:t>
            </w:r>
          </w:p>
        </w:tc>
      </w:tr>
      <w:tr w:rsidR="003B393E" w:rsidRPr="003F3450" w:rsidTr="00A05383">
        <w:tc>
          <w:tcPr>
            <w:tcW w:w="668" w:type="dxa"/>
            <w:gridSpan w:val="2"/>
          </w:tcPr>
          <w:p w:rsidR="003B393E" w:rsidRPr="003F3450" w:rsidRDefault="003B393E" w:rsidP="001E161E">
            <w:pPr>
              <w:jc w:val="cente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3.</w:t>
            </w:r>
          </w:p>
        </w:tc>
        <w:tc>
          <w:tcPr>
            <w:tcW w:w="10014" w:type="dxa"/>
            <w:gridSpan w:val="6"/>
          </w:tcPr>
          <w:p w:rsidR="00AD514E" w:rsidRPr="00E12354" w:rsidRDefault="00E12354" w:rsidP="00E123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Составить исковое заявление о недостаче груза.</w:t>
            </w:r>
          </w:p>
        </w:tc>
      </w:tr>
      <w:tr w:rsidR="009A7DAB" w:rsidRPr="003F3450" w:rsidTr="00A05383">
        <w:tc>
          <w:tcPr>
            <w:tcW w:w="668" w:type="dxa"/>
            <w:gridSpan w:val="2"/>
          </w:tcPr>
          <w:p w:rsidR="009A7DAB" w:rsidRPr="003F3450" w:rsidRDefault="003B393E" w:rsidP="001E161E">
            <w:pPr>
              <w:jc w:val="cente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4.</w:t>
            </w:r>
          </w:p>
        </w:tc>
        <w:tc>
          <w:tcPr>
            <w:tcW w:w="10014" w:type="dxa"/>
            <w:gridSpan w:val="6"/>
          </w:tcPr>
          <w:p w:rsidR="009A7DAB" w:rsidRPr="003F3450" w:rsidRDefault="009A7DAB" w:rsidP="001E161E">
            <w:pP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 xml:space="preserve">Ответить </w:t>
            </w:r>
            <w:r w:rsidRPr="003F3450">
              <w:rPr>
                <w:rFonts w:ascii="Times New Roman" w:eastAsia="Times New Roman" w:hAnsi="Times New Roman" w:cs="Times New Roman"/>
                <w:b/>
                <w:iCs/>
                <w:color w:val="000000" w:themeColor="text1"/>
                <w:sz w:val="28"/>
                <w:szCs w:val="28"/>
                <w:u w:val="single"/>
              </w:rPr>
              <w:t>устно</w:t>
            </w:r>
            <w:r w:rsidRPr="003F3450">
              <w:rPr>
                <w:rFonts w:ascii="Times New Roman" w:eastAsia="Times New Roman" w:hAnsi="Times New Roman" w:cs="Times New Roman"/>
                <w:iCs/>
                <w:color w:val="000000" w:themeColor="text1"/>
                <w:sz w:val="28"/>
                <w:szCs w:val="28"/>
              </w:rPr>
              <w:t xml:space="preserve"> на вопросы для самоконтроля.</w:t>
            </w:r>
          </w:p>
        </w:tc>
      </w:tr>
      <w:tr w:rsidR="009A7DAB" w:rsidRPr="003F3450" w:rsidTr="00A05383">
        <w:tc>
          <w:tcPr>
            <w:tcW w:w="668" w:type="dxa"/>
            <w:gridSpan w:val="2"/>
          </w:tcPr>
          <w:p w:rsidR="009A7DAB" w:rsidRPr="003F3450" w:rsidRDefault="003B393E" w:rsidP="001E161E">
            <w:pPr>
              <w:jc w:val="center"/>
              <w:rPr>
                <w:rFonts w:ascii="Times New Roman" w:eastAsia="Times New Roman" w:hAnsi="Times New Roman" w:cs="Times New Roman"/>
                <w:iCs/>
                <w:color w:val="000000" w:themeColor="text1"/>
                <w:sz w:val="28"/>
                <w:szCs w:val="28"/>
              </w:rPr>
            </w:pPr>
            <w:r w:rsidRPr="003F3450">
              <w:rPr>
                <w:rFonts w:ascii="Times New Roman" w:eastAsia="Times New Roman" w:hAnsi="Times New Roman" w:cs="Times New Roman"/>
                <w:iCs/>
                <w:color w:val="000000" w:themeColor="text1"/>
                <w:sz w:val="28"/>
                <w:szCs w:val="28"/>
              </w:rPr>
              <w:t>5</w:t>
            </w:r>
            <w:r w:rsidR="009A7DAB" w:rsidRPr="003F3450">
              <w:rPr>
                <w:rFonts w:ascii="Times New Roman" w:eastAsia="Times New Roman" w:hAnsi="Times New Roman" w:cs="Times New Roman"/>
                <w:iCs/>
                <w:color w:val="000000" w:themeColor="text1"/>
                <w:sz w:val="28"/>
                <w:szCs w:val="28"/>
              </w:rPr>
              <w:t>.</w:t>
            </w:r>
          </w:p>
        </w:tc>
        <w:tc>
          <w:tcPr>
            <w:tcW w:w="10014" w:type="dxa"/>
            <w:gridSpan w:val="6"/>
          </w:tcPr>
          <w:p w:rsidR="009A7DAB" w:rsidRPr="003F3450" w:rsidRDefault="001C7A17" w:rsidP="001C7A1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b/>
                <w:iCs/>
                <w:color w:val="000000" w:themeColor="text1"/>
                <w:sz w:val="28"/>
                <w:szCs w:val="28"/>
              </w:rPr>
              <w:t>Рефераты и ф</w:t>
            </w:r>
            <w:r w:rsidR="009A7DAB" w:rsidRPr="003F3450">
              <w:rPr>
                <w:rFonts w:ascii="Times New Roman" w:eastAsia="Times New Roman" w:hAnsi="Times New Roman" w:cs="Times New Roman"/>
                <w:b/>
                <w:iCs/>
                <w:color w:val="000000" w:themeColor="text1"/>
                <w:sz w:val="28"/>
                <w:szCs w:val="28"/>
              </w:rPr>
              <w:t>ото с готовым домашним заданием отправить на адрес</w:t>
            </w:r>
            <w:r w:rsidR="009A7DAB" w:rsidRPr="003F3450">
              <w:rPr>
                <w:rFonts w:ascii="Times New Roman" w:eastAsia="Times New Roman" w:hAnsi="Times New Roman" w:cs="Times New Roman"/>
                <w:iCs/>
                <w:color w:val="000000" w:themeColor="text1"/>
                <w:sz w:val="28"/>
                <w:szCs w:val="28"/>
              </w:rPr>
              <w:t xml:space="preserve">: </w:t>
            </w:r>
            <w:r w:rsidR="009A7DAB" w:rsidRPr="001C7A17">
              <w:rPr>
                <w:rFonts w:ascii="Times New Roman" w:eastAsia="Times New Roman" w:hAnsi="Times New Roman" w:cs="Times New Roman"/>
                <w:iCs/>
                <w:color w:val="002060"/>
                <w:sz w:val="28"/>
                <w:szCs w:val="28"/>
                <w:lang w:val="en-US"/>
              </w:rPr>
              <w:t>kira</w:t>
            </w:r>
            <w:r w:rsidR="009A7DAB" w:rsidRPr="001C7A17">
              <w:rPr>
                <w:rFonts w:ascii="Times New Roman" w:eastAsia="Times New Roman" w:hAnsi="Times New Roman" w:cs="Times New Roman"/>
                <w:iCs/>
                <w:color w:val="002060"/>
                <w:sz w:val="28"/>
                <w:szCs w:val="28"/>
              </w:rPr>
              <w:t>.</w:t>
            </w:r>
            <w:r w:rsidR="009A7DAB" w:rsidRPr="001C7A17">
              <w:rPr>
                <w:rFonts w:ascii="Times New Roman" w:eastAsia="Times New Roman" w:hAnsi="Times New Roman" w:cs="Times New Roman"/>
                <w:iCs/>
                <w:color w:val="002060"/>
                <w:sz w:val="28"/>
                <w:szCs w:val="28"/>
                <w:lang w:val="en-US"/>
              </w:rPr>
              <w:t>kuz</w:t>
            </w:r>
            <w:r w:rsidR="009A7DAB" w:rsidRPr="001C7A17">
              <w:rPr>
                <w:rFonts w:ascii="Times New Roman" w:eastAsia="Times New Roman" w:hAnsi="Times New Roman" w:cs="Times New Roman"/>
                <w:iCs/>
                <w:color w:val="002060"/>
                <w:sz w:val="28"/>
                <w:szCs w:val="28"/>
              </w:rPr>
              <w:t>.</w:t>
            </w:r>
            <w:r w:rsidR="009A7DAB" w:rsidRPr="001C7A17">
              <w:rPr>
                <w:rFonts w:ascii="Times New Roman" w:eastAsia="Times New Roman" w:hAnsi="Times New Roman" w:cs="Times New Roman"/>
                <w:iCs/>
                <w:color w:val="002060"/>
                <w:sz w:val="28"/>
                <w:szCs w:val="28"/>
                <w:lang w:val="en-US"/>
              </w:rPr>
              <w:t>ira</w:t>
            </w:r>
            <w:r w:rsidR="009A7DAB" w:rsidRPr="001C7A17">
              <w:rPr>
                <w:rFonts w:ascii="Times New Roman" w:eastAsia="Times New Roman" w:hAnsi="Times New Roman" w:cs="Times New Roman"/>
                <w:iCs/>
                <w:color w:val="002060"/>
                <w:sz w:val="28"/>
                <w:szCs w:val="28"/>
              </w:rPr>
              <w:t>@</w:t>
            </w:r>
            <w:r w:rsidR="009A7DAB" w:rsidRPr="001C7A17">
              <w:rPr>
                <w:rFonts w:ascii="Times New Roman" w:eastAsia="Times New Roman" w:hAnsi="Times New Roman" w:cs="Times New Roman"/>
                <w:iCs/>
                <w:color w:val="002060"/>
                <w:sz w:val="28"/>
                <w:szCs w:val="28"/>
                <w:lang w:val="en-US"/>
              </w:rPr>
              <w:t>mail</w:t>
            </w:r>
            <w:r w:rsidR="009A7DAB" w:rsidRPr="001C7A17">
              <w:rPr>
                <w:rFonts w:ascii="Times New Roman" w:eastAsia="Times New Roman" w:hAnsi="Times New Roman" w:cs="Times New Roman"/>
                <w:iCs/>
                <w:color w:val="002060"/>
                <w:sz w:val="28"/>
                <w:szCs w:val="28"/>
              </w:rPr>
              <w:t>.</w:t>
            </w:r>
            <w:r w:rsidR="009A7DAB" w:rsidRPr="001C7A17">
              <w:rPr>
                <w:rFonts w:ascii="Times New Roman" w:eastAsia="Times New Roman" w:hAnsi="Times New Roman" w:cs="Times New Roman"/>
                <w:iCs/>
                <w:color w:val="002060"/>
                <w:sz w:val="28"/>
                <w:szCs w:val="28"/>
                <w:lang w:val="en-US"/>
              </w:rPr>
              <w:t>ru</w:t>
            </w:r>
          </w:p>
        </w:tc>
      </w:tr>
    </w:tbl>
    <w:p w:rsidR="009A7DAB" w:rsidRPr="00A422C0" w:rsidRDefault="003B393E" w:rsidP="009A7DAB">
      <w:pPr>
        <w:shd w:val="clear" w:color="auto" w:fill="FFFFFF"/>
        <w:spacing w:after="0" w:line="240" w:lineRule="auto"/>
        <w:outlineLvl w:val="0"/>
        <w:rPr>
          <w:rFonts w:ascii="Times New Roman" w:eastAsia="Times New Roman" w:hAnsi="Times New Roman" w:cs="Times New Roman"/>
          <w:b/>
          <w:bCs/>
          <w:color w:val="000000" w:themeColor="text1"/>
          <w:kern w:val="36"/>
          <w:sz w:val="28"/>
          <w:szCs w:val="28"/>
        </w:rPr>
      </w:pPr>
      <w:r w:rsidRPr="003F3450">
        <w:rPr>
          <w:rFonts w:ascii="Times New Roman" w:eastAsia="Times New Roman" w:hAnsi="Times New Roman" w:cs="Times New Roman"/>
          <w:iCs/>
          <w:color w:val="000000" w:themeColor="text1"/>
          <w:sz w:val="28"/>
          <w:szCs w:val="28"/>
        </w:rPr>
        <w:t xml:space="preserve">  6</w:t>
      </w:r>
      <w:r w:rsidR="009A7DAB" w:rsidRPr="003F3450">
        <w:rPr>
          <w:rFonts w:ascii="Times New Roman" w:eastAsia="Times New Roman" w:hAnsi="Times New Roman" w:cs="Times New Roman"/>
          <w:iCs/>
          <w:color w:val="000000" w:themeColor="text1"/>
          <w:sz w:val="28"/>
          <w:szCs w:val="28"/>
        </w:rPr>
        <w:t xml:space="preserve">.     Домашнее задание выполнить  </w:t>
      </w:r>
      <w:r w:rsidR="009609F5" w:rsidRPr="003F3450">
        <w:rPr>
          <w:rFonts w:ascii="Times New Roman" w:eastAsia="Times New Roman" w:hAnsi="Times New Roman" w:cs="Times New Roman"/>
          <w:b/>
          <w:iCs/>
          <w:color w:val="000000" w:themeColor="text1"/>
          <w:sz w:val="28"/>
          <w:szCs w:val="28"/>
          <w:u w:val="single"/>
        </w:rPr>
        <w:t xml:space="preserve">до  </w:t>
      </w:r>
      <w:r w:rsidR="00FB7E45">
        <w:rPr>
          <w:rFonts w:ascii="Times New Roman" w:eastAsia="Times New Roman" w:hAnsi="Times New Roman" w:cs="Times New Roman"/>
          <w:b/>
          <w:iCs/>
          <w:color w:val="000000" w:themeColor="text1"/>
          <w:sz w:val="28"/>
          <w:szCs w:val="28"/>
          <w:u w:val="single"/>
        </w:rPr>
        <w:t>29</w:t>
      </w:r>
      <w:r w:rsidR="003F3450">
        <w:rPr>
          <w:rFonts w:ascii="Times New Roman" w:eastAsia="Times New Roman" w:hAnsi="Times New Roman" w:cs="Times New Roman"/>
          <w:b/>
          <w:iCs/>
          <w:color w:val="000000" w:themeColor="text1"/>
          <w:sz w:val="28"/>
          <w:szCs w:val="28"/>
          <w:u w:val="single"/>
        </w:rPr>
        <w:t>.10.2021г.</w:t>
      </w:r>
    </w:p>
    <w:p w:rsidR="00E43F0A" w:rsidRDefault="00E43F0A" w:rsidP="00E43F0A">
      <w:pPr>
        <w:spacing w:after="0"/>
        <w:jc w:val="center"/>
        <w:rPr>
          <w:rFonts w:ascii="Times New Roman" w:hAnsi="Times New Roman" w:cs="Times New Roman"/>
          <w:sz w:val="28"/>
          <w:szCs w:val="28"/>
        </w:rPr>
      </w:pPr>
    </w:p>
    <w:p w:rsidR="009A7DAB" w:rsidRPr="00FB7E45" w:rsidRDefault="00E43F0A" w:rsidP="00E43F0A">
      <w:pPr>
        <w:spacing w:after="0"/>
        <w:rPr>
          <w:rFonts w:ascii="Times New Roman" w:hAnsi="Times New Roman" w:cs="Times New Roman"/>
          <w:sz w:val="28"/>
          <w:szCs w:val="28"/>
        </w:rPr>
      </w:pPr>
      <w:r w:rsidRPr="00E43F0A">
        <w:rPr>
          <w:rFonts w:ascii="Times New Roman" w:hAnsi="Times New Roman" w:cs="Times New Roman"/>
          <w:b/>
          <w:sz w:val="28"/>
          <w:szCs w:val="28"/>
        </w:rPr>
        <w:t>Тема</w:t>
      </w:r>
      <w:r w:rsidRPr="00FB7E45">
        <w:rPr>
          <w:rFonts w:ascii="Times New Roman" w:hAnsi="Times New Roman" w:cs="Times New Roman"/>
          <w:b/>
          <w:sz w:val="28"/>
          <w:szCs w:val="28"/>
        </w:rPr>
        <w:t>:</w:t>
      </w:r>
      <w:r w:rsidRPr="00FB7E45">
        <w:rPr>
          <w:rFonts w:ascii="Times New Roman" w:hAnsi="Times New Roman" w:cs="Times New Roman"/>
          <w:sz w:val="28"/>
          <w:szCs w:val="28"/>
        </w:rPr>
        <w:t xml:space="preserve"> Исковое производство. Документация.</w:t>
      </w:r>
    </w:p>
    <w:p w:rsidR="00E43F0A" w:rsidRPr="00FB7E45" w:rsidRDefault="00E43F0A" w:rsidP="00E43F0A">
      <w:pPr>
        <w:spacing w:after="0"/>
        <w:rPr>
          <w:rFonts w:ascii="Times New Roman" w:eastAsia="Times New Roman" w:hAnsi="Times New Roman" w:cs="Times New Roman"/>
          <w:color w:val="000000"/>
          <w:sz w:val="28"/>
          <w:szCs w:val="28"/>
        </w:rPr>
      </w:pPr>
      <w:r w:rsidRPr="00FB7E45">
        <w:rPr>
          <w:rFonts w:ascii="Times New Roman" w:eastAsia="Times New Roman" w:hAnsi="Times New Roman" w:cs="Times New Roman"/>
          <w:b/>
          <w:color w:val="000000"/>
          <w:sz w:val="28"/>
          <w:szCs w:val="28"/>
        </w:rPr>
        <w:t>Вид </w:t>
      </w:r>
      <w:r w:rsidRPr="00FB7E45">
        <w:rPr>
          <w:rFonts w:ascii="Times New Roman" w:eastAsia="Times New Roman" w:hAnsi="Times New Roman" w:cs="Times New Roman"/>
          <w:b/>
          <w:iCs/>
          <w:color w:val="000000"/>
          <w:sz w:val="28"/>
          <w:szCs w:val="28"/>
        </w:rPr>
        <w:t>занятия</w:t>
      </w:r>
      <w:r w:rsidRPr="00FB7E45">
        <w:rPr>
          <w:rFonts w:ascii="Times New Roman" w:eastAsia="Times New Roman" w:hAnsi="Times New Roman" w:cs="Times New Roman"/>
          <w:iCs/>
          <w:color w:val="000000"/>
          <w:sz w:val="28"/>
          <w:szCs w:val="28"/>
        </w:rPr>
        <w:t>:</w:t>
      </w:r>
      <w:r w:rsidRPr="00FB7E45">
        <w:rPr>
          <w:rFonts w:ascii="Times New Roman" w:eastAsia="Times New Roman" w:hAnsi="Times New Roman" w:cs="Times New Roman"/>
          <w:color w:val="000000"/>
          <w:sz w:val="28"/>
          <w:szCs w:val="28"/>
        </w:rPr>
        <w:t xml:space="preserve"> лекция </w:t>
      </w:r>
    </w:p>
    <w:p w:rsidR="00E43F0A" w:rsidRPr="00FB7E45" w:rsidRDefault="00E43F0A" w:rsidP="00E43F0A">
      <w:pPr>
        <w:spacing w:after="0"/>
        <w:rPr>
          <w:rFonts w:ascii="Times New Roman" w:hAnsi="Times New Roman" w:cs="Times New Roman"/>
          <w:sz w:val="28"/>
          <w:szCs w:val="28"/>
        </w:rPr>
      </w:pPr>
      <w:r w:rsidRPr="00FB7E45">
        <w:rPr>
          <w:rFonts w:ascii="Times New Roman" w:eastAsia="Times New Roman" w:hAnsi="Times New Roman" w:cs="Times New Roman"/>
          <w:b/>
          <w:color w:val="000000"/>
          <w:sz w:val="28"/>
          <w:szCs w:val="28"/>
        </w:rPr>
        <w:t>Тип занятия</w:t>
      </w:r>
      <w:r w:rsidRPr="00FB7E45">
        <w:rPr>
          <w:rFonts w:ascii="Times New Roman" w:eastAsia="Times New Roman" w:hAnsi="Times New Roman" w:cs="Times New Roman"/>
          <w:color w:val="000000"/>
          <w:sz w:val="28"/>
          <w:szCs w:val="28"/>
        </w:rPr>
        <w:t xml:space="preserve">: </w:t>
      </w:r>
      <w:r w:rsidRPr="00FB7E45">
        <w:rPr>
          <w:rFonts w:ascii="Times New Roman" w:hAnsi="Times New Roman" w:cs="Times New Roman"/>
          <w:sz w:val="28"/>
          <w:szCs w:val="28"/>
        </w:rPr>
        <w:t>представление и усвоение нового учебного материала</w:t>
      </w:r>
    </w:p>
    <w:p w:rsidR="00E43F0A" w:rsidRPr="00FB7E45" w:rsidRDefault="00E43F0A" w:rsidP="00E43F0A">
      <w:pPr>
        <w:spacing w:after="0"/>
        <w:rPr>
          <w:rFonts w:ascii="Times New Roman" w:eastAsia="Times New Roman" w:hAnsi="Times New Roman" w:cs="Times New Roman"/>
          <w:b/>
          <w:color w:val="000000"/>
          <w:sz w:val="28"/>
          <w:szCs w:val="28"/>
        </w:rPr>
      </w:pPr>
      <w:r w:rsidRPr="00FB7E45">
        <w:rPr>
          <w:rFonts w:ascii="Times New Roman" w:hAnsi="Times New Roman" w:cs="Times New Roman"/>
          <w:b/>
          <w:sz w:val="28"/>
          <w:szCs w:val="28"/>
        </w:rPr>
        <w:t>Цель занятия:</w:t>
      </w:r>
    </w:p>
    <w:p w:rsidR="00E43F0A" w:rsidRPr="00FB7E45" w:rsidRDefault="00E43F0A" w:rsidP="00E43F0A">
      <w:pPr>
        <w:spacing w:after="0"/>
        <w:rPr>
          <w:rFonts w:ascii="Times New Roman" w:hAnsi="Times New Roman" w:cs="Times New Roman"/>
          <w:sz w:val="28"/>
          <w:szCs w:val="28"/>
        </w:rPr>
      </w:pPr>
      <w:r w:rsidRPr="00FB7E45">
        <w:rPr>
          <w:rFonts w:ascii="Times New Roman" w:hAnsi="Times New Roman" w:cs="Times New Roman"/>
          <w:b/>
          <w:color w:val="000000" w:themeColor="text1"/>
          <w:sz w:val="28"/>
          <w:szCs w:val="28"/>
        </w:rPr>
        <w:t xml:space="preserve">- дидактическая: </w:t>
      </w:r>
      <w:r w:rsidRPr="00FB7E45">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E43F0A" w:rsidRPr="00FB7E45" w:rsidRDefault="00E43F0A" w:rsidP="00E43F0A">
      <w:pPr>
        <w:spacing w:after="0"/>
        <w:rPr>
          <w:rFonts w:ascii="Times New Roman" w:hAnsi="Times New Roman" w:cs="Times New Roman"/>
          <w:b/>
          <w:color w:val="000000" w:themeColor="text1"/>
          <w:sz w:val="28"/>
          <w:szCs w:val="28"/>
        </w:rPr>
      </w:pPr>
      <w:r w:rsidRPr="00FB7E45">
        <w:rPr>
          <w:rFonts w:ascii="Times New Roman" w:eastAsia="Times New Roman" w:hAnsi="Times New Roman" w:cs="Times New Roman"/>
          <w:b/>
          <w:color w:val="000000" w:themeColor="text1"/>
          <w:sz w:val="28"/>
          <w:szCs w:val="28"/>
        </w:rPr>
        <w:t xml:space="preserve">- </w:t>
      </w:r>
      <w:r w:rsidRPr="00FB7E45">
        <w:rPr>
          <w:rFonts w:ascii="Times New Roman" w:hAnsi="Times New Roman" w:cs="Times New Roman"/>
          <w:b/>
          <w:color w:val="000000" w:themeColor="text1"/>
          <w:sz w:val="28"/>
          <w:szCs w:val="28"/>
        </w:rPr>
        <w:t xml:space="preserve">воспитательная: </w:t>
      </w:r>
    </w:p>
    <w:p w:rsidR="00E43F0A" w:rsidRPr="00FB7E45" w:rsidRDefault="00E43F0A" w:rsidP="00E43F0A">
      <w:pPr>
        <w:spacing w:after="0"/>
        <w:rPr>
          <w:rFonts w:ascii="Times New Roman" w:eastAsia="Times New Roman" w:hAnsi="Times New Roman" w:cs="Times New Roman"/>
          <w:color w:val="000000" w:themeColor="text1"/>
          <w:sz w:val="28"/>
          <w:szCs w:val="28"/>
        </w:rPr>
      </w:pPr>
      <w:r w:rsidRPr="00FB7E45">
        <w:rPr>
          <w:rFonts w:ascii="Times New Roman" w:hAnsi="Times New Roman" w:cs="Times New Roman"/>
          <w:color w:val="000000" w:themeColor="text1"/>
          <w:sz w:val="28"/>
          <w:szCs w:val="28"/>
        </w:rPr>
        <w:t>а</w:t>
      </w:r>
      <w:r w:rsidRPr="00FB7E45">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E43F0A" w:rsidRPr="00FB7E45" w:rsidRDefault="00E43F0A" w:rsidP="00E43F0A">
      <w:pPr>
        <w:spacing w:after="0"/>
        <w:rPr>
          <w:rFonts w:ascii="Times New Roman" w:eastAsia="Times New Roman" w:hAnsi="Times New Roman" w:cs="Times New Roman"/>
          <w:color w:val="000000" w:themeColor="text1"/>
          <w:sz w:val="28"/>
          <w:szCs w:val="28"/>
        </w:rPr>
      </w:pPr>
      <w:r w:rsidRPr="00FB7E45">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E43F0A" w:rsidRPr="00FB7E45" w:rsidRDefault="00E43F0A" w:rsidP="00E43F0A">
      <w:pPr>
        <w:spacing w:after="0"/>
        <w:rPr>
          <w:rFonts w:ascii="Times New Roman" w:hAnsi="Times New Roman" w:cs="Times New Roman"/>
          <w:color w:val="000000" w:themeColor="text1"/>
          <w:sz w:val="28"/>
          <w:szCs w:val="28"/>
        </w:rPr>
      </w:pPr>
      <w:r w:rsidRPr="00FB7E45">
        <w:rPr>
          <w:rFonts w:ascii="Times New Roman" w:eastAsia="Times New Roman" w:hAnsi="Times New Roman" w:cs="Times New Roman"/>
          <w:color w:val="000000" w:themeColor="text1"/>
          <w:sz w:val="28"/>
          <w:szCs w:val="28"/>
        </w:rPr>
        <w:t xml:space="preserve">в) </w:t>
      </w:r>
      <w:r w:rsidRPr="00FB7E45">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E43F0A" w:rsidRDefault="00E43F0A" w:rsidP="00E43F0A">
      <w:pPr>
        <w:spacing w:after="0"/>
        <w:rPr>
          <w:rFonts w:ascii="Times New Roman" w:hAnsi="Times New Roman" w:cs="Times New Roman"/>
          <w:color w:val="000000" w:themeColor="text1"/>
          <w:sz w:val="28"/>
          <w:szCs w:val="28"/>
          <w:shd w:val="clear" w:color="auto" w:fill="FFFFFF"/>
        </w:rPr>
      </w:pPr>
      <w:r w:rsidRPr="00FB7E45">
        <w:rPr>
          <w:rFonts w:ascii="Times New Roman" w:hAnsi="Times New Roman" w:cs="Times New Roman"/>
          <w:color w:val="000000" w:themeColor="text1"/>
          <w:sz w:val="28"/>
          <w:szCs w:val="28"/>
        </w:rPr>
        <w:t>-</w:t>
      </w:r>
      <w:r w:rsidRPr="00FB7E45">
        <w:rPr>
          <w:rFonts w:ascii="Times New Roman" w:hAnsi="Times New Roman" w:cs="Times New Roman"/>
          <w:b/>
          <w:color w:val="000000" w:themeColor="text1"/>
          <w:sz w:val="28"/>
          <w:szCs w:val="28"/>
        </w:rPr>
        <w:t>развивающая:</w:t>
      </w:r>
      <w:r w:rsidRPr="00FB7E45">
        <w:rPr>
          <w:rFonts w:ascii="Times New Roman" w:hAnsi="Times New Roman" w:cs="Times New Roman"/>
          <w:color w:val="000000" w:themeColor="text1"/>
          <w:sz w:val="28"/>
          <w:szCs w:val="28"/>
        </w:rPr>
        <w:t xml:space="preserve"> </w:t>
      </w:r>
      <w:r w:rsidRPr="00FB7E45">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5D19FE" w:rsidRDefault="005D19FE" w:rsidP="00E43F0A">
      <w:pPr>
        <w:spacing w:after="0"/>
        <w:rPr>
          <w:rFonts w:ascii="Times New Roman" w:hAnsi="Times New Roman" w:cs="Times New Roman"/>
          <w:color w:val="000000" w:themeColor="text1"/>
          <w:sz w:val="28"/>
          <w:szCs w:val="28"/>
          <w:shd w:val="clear" w:color="auto" w:fill="FFFFFF"/>
        </w:rPr>
      </w:pPr>
    </w:p>
    <w:p w:rsidR="005D19FE" w:rsidRPr="00FB7E45" w:rsidRDefault="005D19FE" w:rsidP="005D19FE">
      <w:pPr>
        <w:spacing w:after="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План</w:t>
      </w:r>
    </w:p>
    <w:p w:rsidR="00FB7E45" w:rsidRPr="00FB7E45" w:rsidRDefault="00FB7E45" w:rsidP="00103297">
      <w:pPr>
        <w:pStyle w:val="ad"/>
        <w:numPr>
          <w:ilvl w:val="0"/>
          <w:numId w:val="2"/>
        </w:numPr>
        <w:shd w:val="clear" w:color="auto" w:fill="FFFFFF"/>
        <w:tabs>
          <w:tab w:val="left" w:pos="993"/>
        </w:tabs>
        <w:spacing w:after="0" w:line="240" w:lineRule="auto"/>
        <w:jc w:val="both"/>
        <w:rPr>
          <w:rFonts w:ascii="Times New Roman" w:hAnsi="Times New Roman" w:cs="Times New Roman"/>
          <w:color w:val="000000"/>
          <w:sz w:val="28"/>
          <w:szCs w:val="28"/>
        </w:rPr>
      </w:pPr>
      <w:r w:rsidRPr="00FB7E45">
        <w:rPr>
          <w:rFonts w:ascii="Times New Roman" w:hAnsi="Times New Roman" w:cs="Times New Roman"/>
          <w:color w:val="000000"/>
          <w:sz w:val="28"/>
          <w:szCs w:val="28"/>
        </w:rPr>
        <w:t>Порядок обращения в суд.</w:t>
      </w:r>
    </w:p>
    <w:p w:rsidR="00FB7E45" w:rsidRPr="00FB7E45" w:rsidRDefault="005D19FE" w:rsidP="00103297">
      <w:pPr>
        <w:pStyle w:val="ad"/>
        <w:widowControl w:val="0"/>
        <w:numPr>
          <w:ilvl w:val="0"/>
          <w:numId w:val="2"/>
        </w:numPr>
        <w:autoSpaceDE w:val="0"/>
        <w:autoSpaceDN w:val="0"/>
        <w:spacing w:before="48"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с</w:t>
      </w:r>
      <w:r w:rsidR="00FB7E45" w:rsidRPr="00FB7E45">
        <w:rPr>
          <w:rFonts w:ascii="Times New Roman" w:hAnsi="Times New Roman" w:cs="Times New Roman"/>
          <w:color w:val="000000"/>
          <w:sz w:val="28"/>
          <w:szCs w:val="28"/>
        </w:rPr>
        <w:t>оставлени</w:t>
      </w:r>
      <w:r>
        <w:rPr>
          <w:rFonts w:ascii="Times New Roman" w:hAnsi="Times New Roman" w:cs="Times New Roman"/>
          <w:color w:val="000000"/>
          <w:sz w:val="28"/>
          <w:szCs w:val="28"/>
        </w:rPr>
        <w:t>я</w:t>
      </w:r>
      <w:r w:rsidR="00FB7E45" w:rsidRPr="00FB7E45">
        <w:rPr>
          <w:rFonts w:ascii="Times New Roman" w:hAnsi="Times New Roman" w:cs="Times New Roman"/>
          <w:color w:val="000000"/>
          <w:sz w:val="28"/>
          <w:szCs w:val="28"/>
        </w:rPr>
        <w:t xml:space="preserve"> искового заявления.</w:t>
      </w:r>
    </w:p>
    <w:p w:rsidR="00FB7E45" w:rsidRPr="00FB7E45" w:rsidRDefault="00FB7E45" w:rsidP="00FB7E45">
      <w:pPr>
        <w:jc w:val="center"/>
        <w:rPr>
          <w:rFonts w:ascii="Times New Roman" w:hAnsi="Times New Roman" w:cs="Times New Roman"/>
          <w:color w:val="000000"/>
          <w:sz w:val="28"/>
          <w:szCs w:val="28"/>
        </w:rPr>
      </w:pPr>
      <w:r w:rsidRPr="00FB7E45">
        <w:rPr>
          <w:rFonts w:ascii="Times New Roman" w:hAnsi="Times New Roman" w:cs="Times New Roman"/>
          <w:color w:val="000000"/>
          <w:sz w:val="28"/>
          <w:szCs w:val="28"/>
        </w:rPr>
        <w:t>Содержание</w:t>
      </w:r>
    </w:p>
    <w:p w:rsidR="00FB7E45" w:rsidRPr="00FB7E45" w:rsidRDefault="00FB7E45" w:rsidP="00103297">
      <w:pPr>
        <w:pStyle w:val="ad"/>
        <w:numPr>
          <w:ilvl w:val="0"/>
          <w:numId w:val="3"/>
        </w:numPr>
        <w:shd w:val="clear" w:color="auto" w:fill="FFFFFF"/>
        <w:tabs>
          <w:tab w:val="left" w:pos="993"/>
        </w:tabs>
        <w:spacing w:after="0"/>
        <w:jc w:val="both"/>
        <w:rPr>
          <w:rFonts w:ascii="Times New Roman" w:hAnsi="Times New Roman" w:cs="Times New Roman"/>
          <w:i/>
          <w:color w:val="000000"/>
          <w:sz w:val="28"/>
          <w:szCs w:val="28"/>
        </w:rPr>
      </w:pPr>
      <w:r w:rsidRPr="00FB7E45">
        <w:rPr>
          <w:rFonts w:ascii="Times New Roman" w:hAnsi="Times New Roman" w:cs="Times New Roman"/>
          <w:i/>
          <w:color w:val="000000"/>
          <w:sz w:val="28"/>
          <w:szCs w:val="28"/>
        </w:rPr>
        <w:t>Порядок обращения в суд.</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Подготовка дела к судебному разбирательству является самостоятельной и обязательной стадией гражданского процесса. После принятия искового заявления и вынесения определения судьей о возбуждении гражданского производства по делу наступает следующая стадия гражданского процесса – </w:t>
      </w:r>
      <w:r w:rsidRPr="00FB7E45">
        <w:rPr>
          <w:rStyle w:val="a5"/>
          <w:color w:val="000000"/>
          <w:sz w:val="28"/>
          <w:szCs w:val="28"/>
        </w:rPr>
        <w:t>подготовка дела к судебному разбирательству</w:t>
      </w:r>
      <w:r w:rsidRPr="00FB7E45">
        <w:rPr>
          <w:color w:val="000000"/>
          <w:sz w:val="28"/>
          <w:szCs w:val="28"/>
        </w:rPr>
        <w:t xml:space="preserve">. О подготовке дела к судебному разбирательству судья выносит определение и в своем определении указывает действия, которые необходимо </w:t>
      </w:r>
      <w:r w:rsidRPr="00FB7E45">
        <w:rPr>
          <w:color w:val="000000"/>
          <w:sz w:val="28"/>
          <w:szCs w:val="28"/>
        </w:rPr>
        <w:lastRenderedPageBreak/>
        <w:t>совершить сторонам, иным участвующим в деле лицам для обеспечения правильного и своевременного рассмотрения и разрешения дела.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Подготовка дела к судебному разбирательству как стадия гражданского процесса преследует следующие </w:t>
      </w:r>
      <w:r w:rsidRPr="00FB7E45">
        <w:rPr>
          <w:rStyle w:val="a5"/>
          <w:color w:val="000000"/>
          <w:sz w:val="28"/>
          <w:szCs w:val="28"/>
        </w:rPr>
        <w:t>цели и задачи</w:t>
      </w:r>
      <w:r w:rsidRPr="00FB7E45">
        <w:rPr>
          <w:color w:val="000000"/>
          <w:sz w:val="28"/>
          <w:szCs w:val="28"/>
        </w:rPr>
        <w:t>:</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 уточнение фактических обстоятельств, имеющих значение для правильного разрешения дела;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2) определение закона, которым следует руководствоваться при разрешении дела, и установление правоотношений сторон;</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3) разрешение вопроса о составе лиц, участвующих в деле, и других участников процесса;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4) представление необходимых доказательств сторонами, другими лицами, участвующими в деле;</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5) возможное примирение сторон.</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На стадии подготовки дела к судебному разбирательству стороны должны совершить определенные процессуальным законодательством процессуальные действия. Истец или его представитель должны передать ответчику копии доказательств, обосновывающих фактические основания иска; заявить перед судьей ходатайства об истребовании доказательств, которые он не может получить самостоятельно без помощи суда. В свою очередь, ответчик или его представитель, если им это необходимо, уточняют исковые требования истца и фактические основания этих требований; представляют истцу или его представителю и суду возражения в письменной форме относительно исковых требований; передают истцу или его представителю и судье доказательства, обосновывающие возражения относительно иска. Также они имеют право заявить перед судьей ходатайства об истребовании доказательств, которые нельзя получить самостоятельно без помощи суда.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Кроме сторон, к проведению судебного разбирательства должен подготовиться и суд, т. е. осуществить те действия, которые при рассмотрении дела по существу помогут судье вынести правильно, а самое главное – законное и обоснованное решение. </w:t>
      </w:r>
      <w:r w:rsidRPr="00FB7E45">
        <w:rPr>
          <w:rStyle w:val="a5"/>
          <w:color w:val="000000"/>
          <w:sz w:val="28"/>
          <w:szCs w:val="28"/>
        </w:rPr>
        <w:t>При подготовке дела к судебному разбирательству суд:</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 разъясняет сторонам их процессуальные права и обязанности;</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 xml:space="preserve">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w:t>
      </w:r>
      <w:r w:rsidRPr="00FB7E45">
        <w:rPr>
          <w:color w:val="000000"/>
          <w:sz w:val="28"/>
          <w:szCs w:val="28"/>
        </w:rPr>
        <w:lastRenderedPageBreak/>
        <w:t>вопросы о замене ненадлежащего ответчика, соединении и разъединении исковых требований;</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5) принимает меры по заключению сторонами мирового соглашения и разъясняет сторонам их право обратиться за разрешением спора в третейский суд и последствия таких действий;</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6) извещает о времени и месте разбирательства дела заинтересованных в его исходе граждан или организации;</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7) разрешает вопрос о вызове свидетелей;</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8) назначает экспертизу и эксперта для ее проведения, а также разрешает вопрос о привлечении к участию в процессе специалиста, переводчика;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11) направляет судебные поручения;</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12) принимает меры по обеспечению иска;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13) разрешает вопрос о проведении предварительного судебного заседания, его времени и месте;</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14) совершает иные необходимые процессуальные действия.</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 xml:space="preserve">При гражданском производстве по делу в некоторых случаях возникает необходимость получения доказательств по ходатайству одной из сторон, находящихся в другом районе, городе. Суд, рассматривающий дело, поручает соответствующему суду, на территории которого находятся доказательства, провести определенные процессуальные действия. При этом суд, поручивший проведение процессуальных действий по поручению, выносит определение, в котором кратко излагается содержание рассматриваемого дела и указываются сведения о сторонах, месте их проживания или их местонахождении, обстоятельства, подлежащие выяснению, доказательства, которые должен собрать суд, выполняющий поручение. Следует отметить, что данное поручение является обязательным для суда, которому оно адресовано. Гражданским процессуальным законодательством установлен срок, в течение которого должно быть исполнено судебное поручение, – 1 месяц со дня получения судебного поручения. Направление судебного поручения может явиться основанием для приостановления производства по делу. Суд, которому пришло судебное поручение о проведении процессуальных действий, выполняет судебное поручение и проводит судебное заседание по правилам, установленным гражданским процессуальным законодательством. Лица, участвующие в деле, надлежащим образом извещаются о месте и времени проведения судебного заседания. Однако неявка лиц, участвующих в деле, не является препятствием для выполнения судебного поручения. При выполнении судебного поручения все составленные </w:t>
      </w:r>
      <w:r w:rsidRPr="00FB7E45">
        <w:rPr>
          <w:color w:val="000000"/>
          <w:sz w:val="28"/>
          <w:szCs w:val="28"/>
        </w:rPr>
        <w:lastRenderedPageBreak/>
        <w:t>протоколы и собранные доказательства немедленно пересылаются в суд, рассматривающий дело.</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На стадии подготовки дела к судебному разбирательству может проводиться судебное заседание, оно будет носить название «предварительное судебное заседание».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 </w:t>
      </w:r>
      <w:r w:rsidRPr="00FB7E45">
        <w:rPr>
          <w:rStyle w:val="a5"/>
          <w:color w:val="000000"/>
          <w:sz w:val="28"/>
          <w:szCs w:val="28"/>
        </w:rPr>
        <w:t>Предварительное судебное заседание проводится судьей единолично. </w:t>
      </w:r>
      <w:r w:rsidRPr="00FB7E45">
        <w:rPr>
          <w:color w:val="000000"/>
          <w:sz w:val="28"/>
          <w:szCs w:val="28"/>
        </w:rPr>
        <w:t>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процессуальным законодательством сроков рассмотрения и разрешения дел. При наличии обстоятельств, предусматривающих основание для приостановления и прекращения производства по делу, производство по делу в предварительном судебном заседании может быть приостановлено или прекращено, заявление оставлено без рассмотрения. При принятии решения о приостановлении или прекращении производства по делу судьей выносится определение, на которое может быть подана частная жалоба.</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гражданским законодательством срока обращения в суд.</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также может быть обжаловано в апелляционном или кассационном порядке.</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Гражданским процессуальным законодательством закреплен </w:t>
      </w:r>
      <w:r w:rsidRPr="00FB7E45">
        <w:rPr>
          <w:rStyle w:val="a5"/>
          <w:color w:val="000000"/>
          <w:sz w:val="28"/>
          <w:szCs w:val="28"/>
        </w:rPr>
        <w:t>принцип обязательности ведения протокола</w:t>
      </w:r>
      <w:r w:rsidRPr="00FB7E45">
        <w:rPr>
          <w:color w:val="000000"/>
          <w:sz w:val="28"/>
          <w:szCs w:val="28"/>
        </w:rPr>
        <w:t>. В ходе каждого судебного заседания суда первой инстанции, а также при совершении вне судебного заседания каждого процессуального действия составляется протокол.</w:t>
      </w:r>
    </w:p>
    <w:p w:rsidR="00FB7E45" w:rsidRPr="00FB7E45" w:rsidRDefault="00FB7E45" w:rsidP="00FB7E45">
      <w:pPr>
        <w:pStyle w:val="a3"/>
        <w:shd w:val="clear" w:color="auto" w:fill="FFFFFF"/>
        <w:spacing w:before="0" w:beforeAutospacing="0" w:after="0" w:afterAutospacing="0" w:line="276" w:lineRule="auto"/>
        <w:ind w:firstLine="480"/>
        <w:jc w:val="both"/>
        <w:rPr>
          <w:color w:val="000000"/>
          <w:sz w:val="28"/>
          <w:szCs w:val="28"/>
        </w:rPr>
      </w:pPr>
      <w:r w:rsidRPr="00FB7E45">
        <w:rPr>
          <w:color w:val="000000"/>
          <w:sz w:val="28"/>
          <w:szCs w:val="28"/>
        </w:rPr>
        <w:t>После предварительной подготовки дела к судебному разбирательству при принятии решения судьей о том, что дело подготовлено к рассмотрению по существу, судья выносит определение о назначении дела к судебному разбирательству. Должным образом извещаются стороны, лица, участвующие в деле, иные участники гражданского процесса о месте и времени проведения судебного разбирательства и рассмотрения дела по существу.</w:t>
      </w:r>
    </w:p>
    <w:p w:rsidR="00FB7E45" w:rsidRPr="00FB7E45" w:rsidRDefault="00FB7E45" w:rsidP="00FB7E45">
      <w:pPr>
        <w:jc w:val="center"/>
        <w:rPr>
          <w:rFonts w:ascii="Times New Roman" w:hAnsi="Times New Roman" w:cs="Times New Roman"/>
          <w:sz w:val="28"/>
          <w:szCs w:val="28"/>
        </w:rPr>
      </w:pPr>
    </w:p>
    <w:p w:rsidR="00FB7E45" w:rsidRPr="00FB7E45" w:rsidRDefault="00FB7E45" w:rsidP="00FB7E45">
      <w:pPr>
        <w:rPr>
          <w:rFonts w:ascii="Times New Roman" w:hAnsi="Times New Roman" w:cs="Times New Roman"/>
          <w:i/>
          <w:color w:val="000000"/>
          <w:sz w:val="28"/>
          <w:szCs w:val="28"/>
        </w:rPr>
      </w:pPr>
      <w:r w:rsidRPr="00FB7E45">
        <w:rPr>
          <w:rFonts w:ascii="Times New Roman" w:hAnsi="Times New Roman" w:cs="Times New Roman"/>
          <w:i/>
          <w:color w:val="000000"/>
          <w:sz w:val="28"/>
          <w:szCs w:val="28"/>
        </w:rPr>
        <w:t>2.Составление искового заявления.</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Иск – это единое сложное понятие, состоящее из двух сторон, неразрывно между собой связанных. Точно также и право на иск тоже сложное понятие. И сложное оно именно в силу того, что иск имеет две стороны, и точно также право на иск тоже имеет две стороны: материально-правовую и процессуально-правовую.</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Материально-правовая сторона права на иск: это право на удовлетворения материально-правового требования.</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Процессуальная сторона: право на обращение в суд, право на предъявление иска.</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Таким образом, право на иск выступает как право заинтересованного лица на предъявление иска в суд и как право на удовлетворение заявленного материально-правового требования.</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То есть право на иск состоит из двух правомочий и эти правомочия выступают в единстве. Если нет хотя бы одного из этих правомочий, то и нет права на иск.</w:t>
      </w:r>
    </w:p>
    <w:p w:rsidR="00FB7E45" w:rsidRPr="00FB7E45" w:rsidRDefault="00FB7E45" w:rsidP="00FB7E45">
      <w:pPr>
        <w:pStyle w:val="a3"/>
        <w:spacing w:before="0" w:beforeAutospacing="0" w:after="0" w:afterAutospacing="0" w:line="276" w:lineRule="auto"/>
        <w:ind w:firstLine="708"/>
        <w:jc w:val="both"/>
        <w:rPr>
          <w:color w:val="000000"/>
          <w:sz w:val="28"/>
          <w:szCs w:val="28"/>
        </w:rPr>
      </w:pPr>
      <w:r w:rsidRPr="00FB7E45">
        <w:rPr>
          <w:color w:val="000000"/>
          <w:sz w:val="28"/>
          <w:szCs w:val="28"/>
        </w:rPr>
        <w:t>Также эти стороны могут существовать и самостоятельно, и реализовываться самостоятельно.</w:t>
      </w:r>
    </w:p>
    <w:p w:rsidR="00FB7E45" w:rsidRPr="00FB7E45" w:rsidRDefault="00FB7E45" w:rsidP="00FB7E45">
      <w:pPr>
        <w:jc w:val="right"/>
        <w:rPr>
          <w:rFonts w:ascii="Times New Roman" w:hAnsi="Times New Roman" w:cs="Times New Roman"/>
          <w:b/>
          <w:sz w:val="28"/>
          <w:szCs w:val="28"/>
        </w:rPr>
      </w:pPr>
    </w:p>
    <w:p w:rsidR="00FB7E45" w:rsidRPr="00FB7E45" w:rsidRDefault="00FB7E45" w:rsidP="00FB7E45">
      <w:pPr>
        <w:jc w:val="right"/>
        <w:rPr>
          <w:rFonts w:ascii="Times New Roman" w:hAnsi="Times New Roman" w:cs="Times New Roman"/>
          <w:b/>
          <w:sz w:val="28"/>
          <w:szCs w:val="28"/>
        </w:rPr>
      </w:pPr>
    </w:p>
    <w:p w:rsidR="00FB7E45" w:rsidRPr="00FB7E45" w:rsidRDefault="00FB7E45" w:rsidP="00FB7E45">
      <w:pPr>
        <w:jc w:val="right"/>
        <w:rPr>
          <w:rFonts w:ascii="Times New Roman" w:hAnsi="Times New Roman" w:cs="Times New Roman"/>
          <w:b/>
          <w:sz w:val="28"/>
          <w:szCs w:val="28"/>
        </w:rPr>
      </w:pPr>
    </w:p>
    <w:p w:rsidR="00FB7E45" w:rsidRPr="00FB7E45" w:rsidRDefault="00FB7E45" w:rsidP="00FB7E45">
      <w:pPr>
        <w:spacing w:after="0" w:line="240" w:lineRule="auto"/>
        <w:jc w:val="right"/>
        <w:rPr>
          <w:rFonts w:ascii="Times New Roman" w:hAnsi="Times New Roman" w:cs="Times New Roman"/>
          <w:b/>
          <w:sz w:val="28"/>
          <w:szCs w:val="28"/>
        </w:rPr>
      </w:pPr>
    </w:p>
    <w:p w:rsidR="00FB7E45" w:rsidRPr="00FB7E45" w:rsidRDefault="00FB7E45" w:rsidP="00FB7E45">
      <w:pPr>
        <w:spacing w:after="0" w:line="240" w:lineRule="auto"/>
        <w:jc w:val="right"/>
        <w:rPr>
          <w:rFonts w:ascii="Times New Roman" w:hAnsi="Times New Roman" w:cs="Times New Roman"/>
          <w:b/>
          <w:sz w:val="28"/>
          <w:szCs w:val="28"/>
        </w:rPr>
      </w:pPr>
      <w:r w:rsidRPr="00FB7E45">
        <w:rPr>
          <w:rFonts w:ascii="Times New Roman" w:hAnsi="Times New Roman" w:cs="Times New Roman"/>
          <w:b/>
          <w:sz w:val="28"/>
          <w:szCs w:val="28"/>
        </w:rPr>
        <w:t>Образец</w:t>
      </w:r>
    </w:p>
    <w:p w:rsidR="00FB7E45" w:rsidRPr="00FB7E45" w:rsidRDefault="00FB7E45" w:rsidP="00FB7E45">
      <w:pPr>
        <w:spacing w:after="0" w:line="240" w:lineRule="auto"/>
        <w:jc w:val="right"/>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В ___________________________</w:t>
      </w:r>
      <w:r w:rsidRPr="00FB7E45">
        <w:rPr>
          <w:rFonts w:ascii="Times New Roman" w:eastAsia="Times New Roman" w:hAnsi="Times New Roman" w:cs="Times New Roman"/>
          <w:sz w:val="28"/>
          <w:szCs w:val="28"/>
        </w:rPr>
        <w:br/>
        <w:t>(наименование суда)</w:t>
      </w:r>
      <w:r w:rsidRPr="00FB7E45">
        <w:rPr>
          <w:rFonts w:ascii="Times New Roman" w:eastAsia="Times New Roman" w:hAnsi="Times New Roman" w:cs="Times New Roman"/>
          <w:sz w:val="28"/>
          <w:szCs w:val="28"/>
        </w:rPr>
        <w:br/>
        <w:t>Истец: _______________________</w:t>
      </w:r>
      <w:r w:rsidRPr="00FB7E45">
        <w:rPr>
          <w:rFonts w:ascii="Times New Roman" w:eastAsia="Times New Roman" w:hAnsi="Times New Roman" w:cs="Times New Roman"/>
          <w:sz w:val="28"/>
          <w:szCs w:val="28"/>
        </w:rPr>
        <w:br/>
        <w:t>(ФИО полностью, адрес)</w:t>
      </w:r>
      <w:r w:rsidRPr="00FB7E45">
        <w:rPr>
          <w:rFonts w:ascii="Times New Roman" w:eastAsia="Times New Roman" w:hAnsi="Times New Roman" w:cs="Times New Roman"/>
          <w:sz w:val="28"/>
          <w:szCs w:val="28"/>
        </w:rPr>
        <w:br/>
        <w:t>Ответчик: ____________________</w:t>
      </w:r>
    </w:p>
    <w:p w:rsidR="00FB7E45" w:rsidRPr="00FB7E45" w:rsidRDefault="00FB7E45" w:rsidP="00FB7E45">
      <w:pPr>
        <w:spacing w:after="0" w:line="240" w:lineRule="auto"/>
        <w:jc w:val="right"/>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 xml:space="preserve">(наименование юр.лица или </w:t>
      </w:r>
    </w:p>
    <w:p w:rsidR="00FB7E45" w:rsidRPr="00FB7E45" w:rsidRDefault="00FB7E45" w:rsidP="00FB7E45">
      <w:pPr>
        <w:spacing w:after="0" w:line="240" w:lineRule="auto"/>
        <w:jc w:val="right"/>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ФИО предпринимателя)</w:t>
      </w:r>
      <w:r w:rsidRPr="00FB7E45">
        <w:rPr>
          <w:rFonts w:ascii="Times New Roman" w:eastAsia="Times New Roman" w:hAnsi="Times New Roman" w:cs="Times New Roman"/>
          <w:sz w:val="28"/>
          <w:szCs w:val="28"/>
        </w:rPr>
        <w:br/>
        <w:t>Цена иска: ____________________</w:t>
      </w:r>
    </w:p>
    <w:p w:rsidR="00FB7E45" w:rsidRPr="00FB7E45" w:rsidRDefault="00FB7E45" w:rsidP="00FB7E45">
      <w:pPr>
        <w:spacing w:after="0" w:line="240" w:lineRule="auto"/>
        <w:jc w:val="right"/>
        <w:rPr>
          <w:rFonts w:ascii="Times New Roman" w:eastAsia="Times New Roman" w:hAnsi="Times New Roman" w:cs="Times New Roman"/>
          <w:sz w:val="28"/>
          <w:szCs w:val="28"/>
        </w:rPr>
      </w:pPr>
    </w:p>
    <w:p w:rsidR="00FB7E45" w:rsidRPr="00FB7E45" w:rsidRDefault="00FB7E45" w:rsidP="00FB7E45">
      <w:pPr>
        <w:spacing w:after="0" w:line="240" w:lineRule="auto"/>
        <w:jc w:val="center"/>
        <w:rPr>
          <w:rFonts w:ascii="Times New Roman" w:eastAsia="Times New Roman" w:hAnsi="Times New Roman" w:cs="Times New Roman"/>
          <w:sz w:val="28"/>
          <w:szCs w:val="28"/>
        </w:rPr>
      </w:pPr>
    </w:p>
    <w:p w:rsidR="00FB7E45" w:rsidRPr="00FB7E45" w:rsidRDefault="00FB7E45" w:rsidP="00FB7E45">
      <w:pPr>
        <w:spacing w:after="0" w:line="240" w:lineRule="auto"/>
        <w:jc w:val="center"/>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ИСКОВОЕ ЗАЯВЛЕНИЕ</w:t>
      </w:r>
    </w:p>
    <w:p w:rsidR="00FB7E45" w:rsidRPr="00FB7E45" w:rsidRDefault="00FB7E45" w:rsidP="00FB7E45">
      <w:pPr>
        <w:spacing w:after="0" w:line="240" w:lineRule="auto"/>
        <w:jc w:val="center"/>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о защите прав потребителей</w:t>
      </w:r>
    </w:p>
    <w:p w:rsidR="00FB7E45" w:rsidRPr="00FB7E45" w:rsidRDefault="00FB7E45" w:rsidP="00FB7E45">
      <w:pPr>
        <w:spacing w:after="0" w:line="240" w:lineRule="auto"/>
        <w:jc w:val="center"/>
        <w:rPr>
          <w:rFonts w:ascii="Times New Roman" w:eastAsia="Times New Roman" w:hAnsi="Times New Roman" w:cs="Times New Roman"/>
          <w:sz w:val="28"/>
          <w:szCs w:val="28"/>
        </w:rPr>
      </w:pPr>
    </w:p>
    <w:p w:rsidR="00FB7E45" w:rsidRPr="00FB7E45" w:rsidRDefault="00FB7E45" w:rsidP="00FB7E45">
      <w:pPr>
        <w:spacing w:after="0" w:line="240" w:lineRule="auto"/>
        <w:ind w:firstLine="708"/>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 xml:space="preserve">«___»_________ ____ г. я вступил во взаимоотношения с ответчиком _________ (описать начало возникновения взаимоотношений с ответчиком, как они были оформлены, какие документы при этом составлялись). По условиям договора ответчик был обязан _________ (указать, какие обязательства принял на себя </w:t>
      </w:r>
      <w:r w:rsidRPr="00FB7E45">
        <w:rPr>
          <w:rFonts w:ascii="Times New Roman" w:eastAsia="Times New Roman" w:hAnsi="Times New Roman" w:cs="Times New Roman"/>
          <w:sz w:val="28"/>
          <w:szCs w:val="28"/>
        </w:rPr>
        <w:lastRenderedPageBreak/>
        <w:t>ответчик). За проданный товар (оказанную услугу) мною было оплачена сумма _______ руб.</w:t>
      </w:r>
    </w:p>
    <w:p w:rsidR="00FB7E45" w:rsidRPr="00FB7E45" w:rsidRDefault="00FB7E45" w:rsidP="00FB7E45">
      <w:pPr>
        <w:spacing w:after="0" w:line="240" w:lineRule="auto"/>
        <w:ind w:firstLine="708"/>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Однако ответчик нарушил мои права _________ (указать, в чем заключается нарушение прав истца со стороны ответчика, какие действия согласно Закона ДНР «О защите прав потребителей» должен был выполнить ответчик и почему).</w:t>
      </w:r>
    </w:p>
    <w:p w:rsidR="00FB7E45" w:rsidRPr="00FB7E45" w:rsidRDefault="00FB7E45" w:rsidP="00FB7E45">
      <w:pPr>
        <w:spacing w:after="0" w:line="240" w:lineRule="auto"/>
        <w:ind w:firstLine="708"/>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Я обращался к ответчику с требованиями об устранении выявленных недостатков, в том числе направил письменную претензию, в которой _________ (указать, какие требования были изложены в претензии, кто и когда ее получил, какой был установлен срок для устранения выявленных недостатков). В установленный срок ответчик на мою претензию не ответил (или ответил, но ответ истца не устроил, привести причины, по которым доводы ответчика являются необоснованными).</w:t>
      </w:r>
    </w:p>
    <w:p w:rsidR="00FB7E45" w:rsidRPr="00FB7E45" w:rsidRDefault="00FB7E45" w:rsidP="00FB7E45">
      <w:pPr>
        <w:spacing w:after="0" w:line="240" w:lineRule="auto"/>
        <w:ind w:firstLine="708"/>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Действиями ответчика мне причинены нравственные страдания, которые заключаются в следующем _________ (перечислить нравственные страдания, испытанные истцом вследствие неправомерных действий ответчика), причиненный моральный вред я оцениваю в сумме _______ руб.</w:t>
      </w:r>
    </w:p>
    <w:p w:rsidR="00FB7E45" w:rsidRPr="00FB7E45" w:rsidRDefault="00FB7E45" w:rsidP="00FB7E45">
      <w:pPr>
        <w:spacing w:after="0" w:line="240" w:lineRule="auto"/>
        <w:ind w:firstLine="708"/>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За отказ от добровольного выполнения моих требований с ответчика подлежит взысканию штраф в размере 50 % от взысканной судом суммы в мою пользу.</w:t>
      </w:r>
    </w:p>
    <w:p w:rsidR="00FB7E45" w:rsidRPr="00FB7E45" w:rsidRDefault="00FB7E45" w:rsidP="00FB7E45">
      <w:pPr>
        <w:spacing w:after="0" w:line="240" w:lineRule="auto"/>
        <w:ind w:firstLine="708"/>
        <w:jc w:val="both"/>
        <w:rPr>
          <w:rFonts w:ascii="Times New Roman" w:eastAsia="Times New Roman" w:hAnsi="Times New Roman" w:cs="Times New Roman"/>
          <w:b/>
          <w:bCs/>
          <w:sz w:val="28"/>
          <w:szCs w:val="28"/>
        </w:rPr>
      </w:pPr>
      <w:r w:rsidRPr="00FB7E45">
        <w:rPr>
          <w:rFonts w:ascii="Times New Roman" w:eastAsia="Times New Roman" w:hAnsi="Times New Roman" w:cs="Times New Roman"/>
          <w:sz w:val="28"/>
          <w:szCs w:val="28"/>
        </w:rPr>
        <w:t>На основании изложенного, руководствуясь Гражданским процессуальным  кодексом,</w:t>
      </w:r>
    </w:p>
    <w:p w:rsidR="00FB7E45" w:rsidRPr="00FB7E45" w:rsidRDefault="00FB7E45" w:rsidP="00FB7E45">
      <w:pPr>
        <w:spacing w:after="0" w:line="240" w:lineRule="auto"/>
        <w:jc w:val="center"/>
        <w:rPr>
          <w:rFonts w:ascii="Times New Roman" w:eastAsia="Times New Roman" w:hAnsi="Times New Roman" w:cs="Times New Roman"/>
          <w:sz w:val="28"/>
          <w:szCs w:val="28"/>
        </w:rPr>
      </w:pPr>
      <w:r w:rsidRPr="00FB7E45">
        <w:rPr>
          <w:rFonts w:ascii="Times New Roman" w:eastAsia="Times New Roman" w:hAnsi="Times New Roman" w:cs="Times New Roman"/>
          <w:b/>
          <w:bCs/>
          <w:sz w:val="28"/>
          <w:szCs w:val="28"/>
        </w:rPr>
        <w:t>Прошу:</w:t>
      </w:r>
    </w:p>
    <w:p w:rsidR="00FB7E45" w:rsidRPr="00FB7E45" w:rsidRDefault="00FB7E45" w:rsidP="00103297">
      <w:pPr>
        <w:numPr>
          <w:ilvl w:val="0"/>
          <w:numId w:val="4"/>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Обязать ответчика _________ (наименование ответчика юридического лица или ФИО предпринимателя) _________ (указать требования из Закона «О защите прав потребителей»).</w:t>
      </w:r>
    </w:p>
    <w:p w:rsidR="00FB7E45" w:rsidRPr="00FB7E45" w:rsidRDefault="00FB7E45" w:rsidP="00103297">
      <w:pPr>
        <w:numPr>
          <w:ilvl w:val="0"/>
          <w:numId w:val="4"/>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Взыскать с ответчика уплаченную мною сумму в размере _______ руб. (при наличии требований о взыскании денежной суммы).</w:t>
      </w:r>
    </w:p>
    <w:p w:rsidR="00FB7E45" w:rsidRPr="00FB7E45" w:rsidRDefault="00FB7E45" w:rsidP="00103297">
      <w:pPr>
        <w:numPr>
          <w:ilvl w:val="0"/>
          <w:numId w:val="4"/>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Взыскать с ответчика компенсацию морального вреда в сумме _______ руб.</w:t>
      </w:r>
    </w:p>
    <w:p w:rsidR="00FB7E45" w:rsidRPr="00FB7E45" w:rsidRDefault="00FB7E45" w:rsidP="00103297">
      <w:pPr>
        <w:numPr>
          <w:ilvl w:val="0"/>
          <w:numId w:val="4"/>
        </w:numPr>
        <w:suppressAutoHyphens/>
        <w:spacing w:after="0" w:line="240" w:lineRule="auto"/>
        <w:ind w:left="360"/>
        <w:jc w:val="both"/>
        <w:rPr>
          <w:rFonts w:ascii="Times New Roman" w:eastAsia="Times New Roman" w:hAnsi="Times New Roman" w:cs="Times New Roman"/>
          <w:b/>
          <w:bCs/>
          <w:sz w:val="28"/>
          <w:szCs w:val="28"/>
        </w:rPr>
      </w:pPr>
      <w:r w:rsidRPr="00FB7E45">
        <w:rPr>
          <w:rFonts w:ascii="Times New Roman" w:eastAsia="Times New Roman" w:hAnsi="Times New Roman" w:cs="Times New Roman"/>
          <w:sz w:val="28"/>
          <w:szCs w:val="28"/>
        </w:rPr>
        <w:t>Взыскать с ответчика штраф за отказ от добровольного удовлетворения исковых требований.</w:t>
      </w:r>
    </w:p>
    <w:p w:rsidR="00FB7E45" w:rsidRPr="00FB7E45" w:rsidRDefault="00FB7E45" w:rsidP="00FB7E45">
      <w:pPr>
        <w:spacing w:after="0" w:line="240" w:lineRule="auto"/>
        <w:jc w:val="both"/>
        <w:rPr>
          <w:rFonts w:ascii="Times New Roman" w:eastAsia="Times New Roman" w:hAnsi="Times New Roman" w:cs="Times New Roman"/>
          <w:sz w:val="28"/>
          <w:szCs w:val="28"/>
        </w:rPr>
      </w:pPr>
      <w:r w:rsidRPr="00FB7E45">
        <w:rPr>
          <w:rFonts w:ascii="Times New Roman" w:eastAsia="Times New Roman" w:hAnsi="Times New Roman" w:cs="Times New Roman"/>
          <w:b/>
          <w:bCs/>
          <w:sz w:val="28"/>
          <w:szCs w:val="28"/>
        </w:rPr>
        <w:t xml:space="preserve">Перечень прилагаемых к заявлению документов </w:t>
      </w:r>
      <w:r w:rsidRPr="00FB7E45">
        <w:rPr>
          <w:rFonts w:ascii="Times New Roman" w:eastAsia="Times New Roman" w:hAnsi="Times New Roman" w:cs="Times New Roman"/>
          <w:sz w:val="28"/>
          <w:szCs w:val="28"/>
        </w:rPr>
        <w:t>(копии по числу лиц, участвующих в деле):</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Копия искового заявления</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Документы, подтверждающие наличие договорных отношений с ответчиком</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Документы, подтверждающие оплату за приобретенный товар или оказанную услугу</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Претензия и документы, подтверждающие ее получение ответчиком</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Документы, подтверждающие недостатки товара или выполненных работ</w:t>
      </w:r>
    </w:p>
    <w:p w:rsidR="00FB7E45" w:rsidRPr="00FB7E45" w:rsidRDefault="00FB7E45" w:rsidP="00103297">
      <w:pPr>
        <w:numPr>
          <w:ilvl w:val="0"/>
          <w:numId w:val="5"/>
        </w:numPr>
        <w:suppressAutoHyphens/>
        <w:spacing w:after="0" w:line="240" w:lineRule="auto"/>
        <w:ind w:left="360"/>
        <w:jc w:val="both"/>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Другие доказательства, подтверждающие основания искового заявления о защите прав потребителя</w:t>
      </w:r>
    </w:p>
    <w:p w:rsidR="00FB7E45" w:rsidRPr="00FB7E45" w:rsidRDefault="00FB7E45" w:rsidP="00FB7E45">
      <w:pPr>
        <w:spacing w:before="280" w:after="0" w:line="240" w:lineRule="auto"/>
        <w:rPr>
          <w:rFonts w:ascii="Times New Roman" w:eastAsia="Times New Roman" w:hAnsi="Times New Roman" w:cs="Times New Roman"/>
          <w:sz w:val="28"/>
          <w:szCs w:val="28"/>
        </w:rPr>
      </w:pPr>
      <w:r w:rsidRPr="00FB7E45">
        <w:rPr>
          <w:rFonts w:ascii="Times New Roman" w:eastAsia="Times New Roman" w:hAnsi="Times New Roman" w:cs="Times New Roman"/>
          <w:sz w:val="28"/>
          <w:szCs w:val="28"/>
        </w:rPr>
        <w:t>Дата подачи заявления "___"_________ ____ г.                       Подпись истца: _______</w:t>
      </w:r>
    </w:p>
    <w:p w:rsidR="00FB7E45" w:rsidRPr="00FB7E45" w:rsidRDefault="00FB7E45" w:rsidP="00FB7E45">
      <w:pPr>
        <w:widowControl w:val="0"/>
        <w:autoSpaceDE w:val="0"/>
        <w:spacing w:after="0"/>
        <w:jc w:val="both"/>
        <w:rPr>
          <w:rFonts w:ascii="Times New Roman" w:eastAsia="Times New Roman" w:hAnsi="Times New Roman" w:cs="Times New Roman"/>
          <w:color w:val="444444"/>
          <w:sz w:val="28"/>
          <w:szCs w:val="28"/>
        </w:rPr>
      </w:pPr>
    </w:p>
    <w:p w:rsidR="00FB7E45" w:rsidRPr="00FB7E45" w:rsidRDefault="00FB7E45" w:rsidP="00FB7E45">
      <w:pPr>
        <w:spacing w:after="0"/>
        <w:rPr>
          <w:rFonts w:ascii="Times New Roman" w:hAnsi="Times New Roman" w:cs="Times New Roman"/>
          <w:sz w:val="28"/>
          <w:szCs w:val="28"/>
        </w:rPr>
      </w:pPr>
    </w:p>
    <w:p w:rsidR="00FB7E45" w:rsidRPr="00FB7E45" w:rsidRDefault="00FB7E45" w:rsidP="00FB7E45">
      <w:pPr>
        <w:jc w:val="center"/>
        <w:rPr>
          <w:rFonts w:ascii="Times New Roman" w:hAnsi="Times New Roman" w:cs="Times New Roman"/>
          <w:i/>
          <w:sz w:val="28"/>
          <w:szCs w:val="28"/>
        </w:rPr>
      </w:pPr>
      <w:r w:rsidRPr="00FB7E45">
        <w:rPr>
          <w:rFonts w:ascii="Times New Roman" w:hAnsi="Times New Roman" w:cs="Times New Roman"/>
          <w:i/>
          <w:sz w:val="28"/>
          <w:szCs w:val="28"/>
        </w:rPr>
        <w:t>Вопросы для самоконтроля:</w:t>
      </w:r>
    </w:p>
    <w:p w:rsidR="00FB7E45" w:rsidRPr="00FB7E45" w:rsidRDefault="00FB7E45" w:rsidP="00103297">
      <w:pPr>
        <w:pStyle w:val="ad"/>
        <w:numPr>
          <w:ilvl w:val="0"/>
          <w:numId w:val="6"/>
        </w:numPr>
        <w:shd w:val="clear" w:color="auto" w:fill="FFFFFF"/>
        <w:tabs>
          <w:tab w:val="left" w:pos="993"/>
        </w:tabs>
        <w:spacing w:after="0" w:line="240" w:lineRule="auto"/>
        <w:jc w:val="both"/>
        <w:rPr>
          <w:rFonts w:ascii="Times New Roman" w:hAnsi="Times New Roman" w:cs="Times New Roman"/>
          <w:color w:val="000000"/>
          <w:sz w:val="28"/>
          <w:szCs w:val="28"/>
        </w:rPr>
      </w:pPr>
      <w:r w:rsidRPr="00FB7E45">
        <w:rPr>
          <w:rFonts w:ascii="Times New Roman" w:hAnsi="Times New Roman" w:cs="Times New Roman"/>
          <w:color w:val="000000"/>
          <w:sz w:val="28"/>
          <w:szCs w:val="28"/>
        </w:rPr>
        <w:t>Опишите порядок обращения в суд.</w:t>
      </w:r>
    </w:p>
    <w:p w:rsidR="00FB7E45" w:rsidRPr="00FB7E45" w:rsidRDefault="00FB7E45" w:rsidP="00103297">
      <w:pPr>
        <w:pStyle w:val="ad"/>
        <w:widowControl w:val="0"/>
        <w:numPr>
          <w:ilvl w:val="0"/>
          <w:numId w:val="6"/>
        </w:numPr>
        <w:autoSpaceDE w:val="0"/>
        <w:autoSpaceDN w:val="0"/>
        <w:spacing w:before="48" w:after="0" w:line="240" w:lineRule="auto"/>
        <w:contextualSpacing w:val="0"/>
        <w:jc w:val="both"/>
        <w:rPr>
          <w:rFonts w:ascii="Times New Roman" w:hAnsi="Times New Roman" w:cs="Times New Roman"/>
          <w:color w:val="000000"/>
          <w:sz w:val="28"/>
          <w:szCs w:val="28"/>
        </w:rPr>
      </w:pPr>
      <w:r w:rsidRPr="00FB7E45">
        <w:rPr>
          <w:rFonts w:ascii="Times New Roman" w:hAnsi="Times New Roman" w:cs="Times New Roman"/>
          <w:color w:val="000000"/>
          <w:sz w:val="28"/>
          <w:szCs w:val="28"/>
        </w:rPr>
        <w:lastRenderedPageBreak/>
        <w:t>Раскройте содержание искового заявления.</w:t>
      </w:r>
    </w:p>
    <w:p w:rsidR="00FB7E45" w:rsidRPr="00FB7E45" w:rsidRDefault="00FB7E45" w:rsidP="00103297">
      <w:pPr>
        <w:pStyle w:val="ad"/>
        <w:widowControl w:val="0"/>
        <w:numPr>
          <w:ilvl w:val="0"/>
          <w:numId w:val="6"/>
        </w:numPr>
        <w:autoSpaceDE w:val="0"/>
        <w:autoSpaceDN w:val="0"/>
        <w:spacing w:before="48" w:after="0" w:line="240" w:lineRule="auto"/>
        <w:contextualSpacing w:val="0"/>
        <w:jc w:val="both"/>
        <w:rPr>
          <w:rFonts w:ascii="Times New Roman" w:hAnsi="Times New Roman" w:cs="Times New Roman"/>
          <w:color w:val="000000"/>
          <w:sz w:val="28"/>
          <w:szCs w:val="28"/>
        </w:rPr>
      </w:pPr>
      <w:r w:rsidRPr="00FB7E45">
        <w:rPr>
          <w:rFonts w:ascii="Times New Roman" w:hAnsi="Times New Roman" w:cs="Times New Roman"/>
          <w:color w:val="000000"/>
          <w:sz w:val="28"/>
          <w:szCs w:val="28"/>
        </w:rPr>
        <w:t>Перечислите согласно, каких НПА составляется исковое заявление.</w:t>
      </w:r>
    </w:p>
    <w:p w:rsidR="00FB7E45" w:rsidRPr="00F864E8" w:rsidRDefault="00FB7E45" w:rsidP="00FB7E45">
      <w:pPr>
        <w:jc w:val="center"/>
        <w:rPr>
          <w:rFonts w:ascii="Times New Roman" w:hAnsi="Times New Roman" w:cs="Times New Roman"/>
          <w:i/>
          <w:sz w:val="24"/>
          <w:szCs w:val="24"/>
        </w:rPr>
      </w:pPr>
    </w:p>
    <w:p w:rsidR="00FB7E45" w:rsidRDefault="00FB7E45" w:rsidP="00FB7E45">
      <w:pPr>
        <w:rPr>
          <w:rFonts w:ascii="Times New Roman" w:hAnsi="Times New Roman" w:cs="Times New Roman"/>
          <w:i/>
          <w:sz w:val="24"/>
          <w:szCs w:val="24"/>
        </w:rPr>
      </w:pPr>
    </w:p>
    <w:p w:rsidR="001E161E" w:rsidRPr="001E161E" w:rsidRDefault="001E161E" w:rsidP="001E161E">
      <w:pPr>
        <w:spacing w:after="0" w:line="240" w:lineRule="auto"/>
        <w:jc w:val="center"/>
        <w:rPr>
          <w:rFonts w:ascii="Times New Roman" w:hAnsi="Times New Roman" w:cs="Times New Roman"/>
          <w:b/>
          <w:sz w:val="28"/>
          <w:szCs w:val="28"/>
        </w:rPr>
      </w:pPr>
      <w:r w:rsidRPr="001E161E">
        <w:rPr>
          <w:rFonts w:ascii="Times New Roman" w:hAnsi="Times New Roman" w:cs="Times New Roman"/>
          <w:b/>
          <w:sz w:val="28"/>
          <w:szCs w:val="28"/>
        </w:rPr>
        <w:t>Литература:</w:t>
      </w:r>
    </w:p>
    <w:p w:rsidR="001E161E" w:rsidRPr="00E43F0A" w:rsidRDefault="001E161E" w:rsidP="00E4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E43F0A">
        <w:rPr>
          <w:rFonts w:ascii="Times New Roman" w:hAnsi="Times New Roman" w:cs="Times New Roman"/>
          <w:b/>
          <w:bCs/>
          <w:sz w:val="28"/>
          <w:szCs w:val="28"/>
        </w:rPr>
        <w:t>Основные источники:</w:t>
      </w:r>
    </w:p>
    <w:p w:rsidR="001E161E" w:rsidRPr="00E43F0A" w:rsidRDefault="001E161E" w:rsidP="00E43F0A">
      <w:pPr>
        <w:pStyle w:val="a3"/>
        <w:shd w:val="clear" w:color="auto" w:fill="FFFFFF"/>
        <w:spacing w:before="0" w:beforeAutospacing="0" w:after="0" w:afterAutospacing="0"/>
        <w:ind w:left="150" w:right="150"/>
        <w:rPr>
          <w:color w:val="000000" w:themeColor="text1"/>
          <w:sz w:val="28"/>
          <w:szCs w:val="28"/>
        </w:rPr>
      </w:pPr>
      <w:r w:rsidRPr="00E43F0A">
        <w:rPr>
          <w:sz w:val="28"/>
          <w:szCs w:val="28"/>
        </w:rPr>
        <w:t>1.</w:t>
      </w:r>
      <w:r w:rsidRPr="00E43F0A">
        <w:rPr>
          <w:color w:val="000000" w:themeColor="text1"/>
          <w:sz w:val="28"/>
          <w:szCs w:val="28"/>
        </w:rPr>
        <w:t xml:space="preserve"> Гречуха, В. Н. Транспортное право  : учебник для магистров / В. Н. Гречуха .— Москва : Юрайт, 2013 .— 584 с. — (Магистр) .— Дар Изд-ва "Юрайт" ТулГУ : 1340230 .— Библиогр. в примеч. — ISBN 978-5-9916-2259-2 (в пер.)</w:t>
      </w:r>
    </w:p>
    <w:p w:rsidR="001E161E" w:rsidRPr="00E43F0A" w:rsidRDefault="001E161E" w:rsidP="00E43F0A">
      <w:pPr>
        <w:pStyle w:val="a3"/>
        <w:shd w:val="clear" w:color="auto" w:fill="FFFFFF"/>
        <w:spacing w:before="0" w:beforeAutospacing="0" w:after="0" w:afterAutospacing="0"/>
        <w:ind w:left="150" w:right="150"/>
        <w:rPr>
          <w:color w:val="000000" w:themeColor="text1"/>
          <w:sz w:val="28"/>
          <w:szCs w:val="28"/>
        </w:rPr>
      </w:pPr>
      <w:r w:rsidRPr="00E43F0A">
        <w:rPr>
          <w:sz w:val="28"/>
          <w:szCs w:val="28"/>
        </w:rPr>
        <w:t xml:space="preserve">2. </w:t>
      </w:r>
      <w:r w:rsidRPr="00E43F0A">
        <w:rPr>
          <w:color w:val="000000" w:themeColor="text1"/>
          <w:sz w:val="28"/>
          <w:szCs w:val="28"/>
        </w:rPr>
        <w:t>Гречуха, В. Н. Международное транспортное право : учебник для вузов / В. Н. Гречуха ; Всерос. гос. налоговая акад. Мин-ва финансов РФ .— М. : Юрайт, 2011 .— 475 с .— (Магистр) .— Дар Изд-ва " Юрайт" ТулГУ : 1325437 .— ISBN 978-5-9916-0971-5 (в пер.)</w:t>
      </w:r>
    </w:p>
    <w:p w:rsidR="001E161E" w:rsidRPr="00E43F0A" w:rsidRDefault="001E161E" w:rsidP="00E43F0A">
      <w:pPr>
        <w:spacing w:after="0" w:line="240" w:lineRule="auto"/>
        <w:rPr>
          <w:rFonts w:ascii="Times New Roman" w:hAnsi="Times New Roman" w:cs="Times New Roman"/>
          <w:sz w:val="28"/>
          <w:szCs w:val="28"/>
        </w:rPr>
      </w:pPr>
      <w:r w:rsidRPr="00E43F0A">
        <w:rPr>
          <w:rFonts w:ascii="Times New Roman" w:eastAsia="Times New Roman" w:hAnsi="Times New Roman" w:cs="Times New Roman"/>
          <w:sz w:val="28"/>
          <w:szCs w:val="28"/>
        </w:rPr>
        <w:t xml:space="preserve">  3. </w:t>
      </w:r>
      <w:r w:rsidRPr="00E43F0A">
        <w:rPr>
          <w:rFonts w:ascii="Times New Roman" w:hAnsi="Times New Roman" w:cs="Times New Roman"/>
          <w:sz w:val="28"/>
          <w:szCs w:val="28"/>
        </w:rPr>
        <w:t>Егиазаров В.А. Транспортное право. Учебное пособие —ЗАО «Юридический Дом «Юстицинформ», 2002 — 528с.</w:t>
      </w:r>
    </w:p>
    <w:p w:rsidR="001E161E" w:rsidRPr="00E43F0A" w:rsidRDefault="001E161E" w:rsidP="00E43F0A">
      <w:pPr>
        <w:spacing w:after="0" w:line="240" w:lineRule="auto"/>
        <w:rPr>
          <w:rFonts w:ascii="Times New Roman" w:hAnsi="Times New Roman" w:cs="Times New Roman"/>
          <w:sz w:val="28"/>
          <w:szCs w:val="28"/>
        </w:rPr>
      </w:pPr>
      <w:r w:rsidRPr="00E43F0A">
        <w:rPr>
          <w:rFonts w:ascii="Times New Roman" w:hAnsi="Times New Roman" w:cs="Times New Roman"/>
          <w:sz w:val="28"/>
          <w:szCs w:val="28"/>
        </w:rPr>
        <w:t xml:space="preserve">  4.  С.Ю.Морозов, Транспортное право, Учебник, Юрайт, 2014г.</w:t>
      </w:r>
    </w:p>
    <w:p w:rsidR="001E161E" w:rsidRPr="00E43F0A" w:rsidRDefault="001E161E" w:rsidP="00E43F0A">
      <w:pPr>
        <w:spacing w:after="0" w:line="240" w:lineRule="auto"/>
        <w:rPr>
          <w:rFonts w:ascii="Times New Roman" w:hAnsi="Times New Roman" w:cs="Times New Roman"/>
          <w:sz w:val="28"/>
          <w:szCs w:val="28"/>
        </w:rPr>
      </w:pPr>
      <w:r w:rsidRPr="00E43F0A">
        <w:rPr>
          <w:rFonts w:ascii="Times New Roman" w:hAnsi="Times New Roman" w:cs="Times New Roman"/>
          <w:sz w:val="28"/>
          <w:szCs w:val="28"/>
        </w:rPr>
        <w:t xml:space="preserve">  5. Транспортное право, Н.Н.Остроумов, МГИМО-Университет, 2011г.</w:t>
      </w:r>
    </w:p>
    <w:p w:rsidR="00253663" w:rsidRPr="00E43F0A" w:rsidRDefault="00253663" w:rsidP="00E43F0A">
      <w:pPr>
        <w:spacing w:after="0" w:line="240" w:lineRule="auto"/>
        <w:rPr>
          <w:rFonts w:ascii="Times New Roman" w:hAnsi="Times New Roman" w:cs="Times New Roman"/>
          <w:b/>
          <w:sz w:val="28"/>
          <w:szCs w:val="28"/>
        </w:rPr>
      </w:pPr>
    </w:p>
    <w:p w:rsidR="00E43F0A" w:rsidRPr="00E43F0A" w:rsidRDefault="00E43F0A" w:rsidP="00E43F0A">
      <w:pPr>
        <w:spacing w:after="0" w:line="240" w:lineRule="auto"/>
        <w:rPr>
          <w:rFonts w:ascii="Times New Roman" w:hAnsi="Times New Roman" w:cs="Times New Roman"/>
          <w:b/>
          <w:sz w:val="28"/>
          <w:szCs w:val="28"/>
        </w:rPr>
      </w:pPr>
      <w:r w:rsidRPr="00E43F0A">
        <w:rPr>
          <w:rFonts w:ascii="Times New Roman" w:hAnsi="Times New Roman" w:cs="Times New Roman"/>
          <w:b/>
          <w:sz w:val="28"/>
          <w:szCs w:val="28"/>
        </w:rPr>
        <w:t>Дополнительная литература:</w:t>
      </w:r>
    </w:p>
    <w:p w:rsidR="00E43F0A" w:rsidRPr="00E43F0A" w:rsidRDefault="00E43F0A" w:rsidP="00103297">
      <w:pPr>
        <w:pStyle w:val="ad"/>
        <w:numPr>
          <w:ilvl w:val="0"/>
          <w:numId w:val="1"/>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r w:rsidRPr="00E43F0A">
        <w:rPr>
          <w:rFonts w:ascii="Times New Roman" w:hAnsi="Times New Roman" w:cs="Times New Roman"/>
          <w:color w:val="000000" w:themeColor="text1"/>
          <w:sz w:val="28"/>
          <w:szCs w:val="28"/>
        </w:rPr>
        <w:t xml:space="preserve">Сичкар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Сичкар.  –  Донецк: ДонАУиГС, 2017. – 474с.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7" w:history="1">
        <w:r w:rsidRPr="00E43F0A">
          <w:rPr>
            <w:rStyle w:val="a8"/>
            <w:rFonts w:ascii="Times New Roman" w:hAnsi="Times New Roman" w:cs="Times New Roman"/>
            <w:color w:val="000000" w:themeColor="text1"/>
            <w:sz w:val="28"/>
            <w:szCs w:val="28"/>
          </w:rPr>
          <w:t>https://docplayer.ru/77270768-Konstitucionnoe-pravo.html</w:t>
        </w:r>
      </w:hyperlink>
      <w:r w:rsidRPr="00E43F0A">
        <w:rPr>
          <w:rFonts w:ascii="Times New Roman" w:hAnsi="Times New Roman" w:cs="Times New Roman"/>
          <w:color w:val="000000" w:themeColor="text1"/>
          <w:sz w:val="28"/>
          <w:szCs w:val="28"/>
        </w:rPr>
        <w:t>.</w:t>
      </w:r>
    </w:p>
    <w:p w:rsidR="00E43F0A" w:rsidRPr="00E43F0A" w:rsidRDefault="00E43F0A" w:rsidP="00103297">
      <w:pPr>
        <w:pStyle w:val="ad"/>
        <w:numPr>
          <w:ilvl w:val="0"/>
          <w:numId w:val="1"/>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r w:rsidRPr="00E43F0A">
        <w:rPr>
          <w:rFonts w:ascii="Times New Roman" w:hAnsi="Times New Roman" w:cs="Times New Roman"/>
          <w:bCs/>
          <w:color w:val="000000" w:themeColor="text1"/>
          <w:sz w:val="28"/>
          <w:szCs w:val="28"/>
        </w:rPr>
        <w:t>Трудовое право : учеб. пособие / Л. И. Филющенко, И. Н. Плешакова ; М-во науки и высш. образования Рос. Федерации, Урал. федер. ун-т. – Екатеринбург : Изд-во Урал. ун-та, 2019. – 204 с.</w:t>
      </w:r>
      <w:r w:rsidRPr="00E43F0A">
        <w:rPr>
          <w:rFonts w:ascii="Times New Roman" w:hAnsi="Times New Roman" w:cs="Times New Roman"/>
          <w:color w:val="000000" w:themeColor="text1"/>
          <w:sz w:val="28"/>
          <w:szCs w:val="28"/>
        </w:rPr>
        <w:t xml:space="preserve">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8" w:history="1">
        <w:r w:rsidRPr="00E43F0A">
          <w:rPr>
            <w:rStyle w:val="a8"/>
            <w:rFonts w:ascii="Times New Roman" w:hAnsi="Times New Roman" w:cs="Times New Roman"/>
            <w:bCs/>
            <w:color w:val="000000" w:themeColor="text1"/>
            <w:sz w:val="28"/>
            <w:szCs w:val="28"/>
          </w:rPr>
          <w:t>https://elar.urfu.ru/bitstream/10995/73893/1/978-5-7996-2631-0_2019.pdf</w:t>
        </w:r>
      </w:hyperlink>
    </w:p>
    <w:p w:rsidR="00E43F0A" w:rsidRPr="00E43F0A" w:rsidRDefault="00E43F0A" w:rsidP="00103297">
      <w:pPr>
        <w:pStyle w:val="ad"/>
        <w:numPr>
          <w:ilvl w:val="0"/>
          <w:numId w:val="1"/>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r w:rsidRPr="00E43F0A">
        <w:rPr>
          <w:rFonts w:ascii="Times New Roman" w:hAnsi="Times New Roman" w:cs="Times New Roman"/>
          <w:iCs/>
          <w:color w:val="000000" w:themeColor="text1"/>
          <w:sz w:val="28"/>
          <w:szCs w:val="28"/>
          <w:shd w:val="clear" w:color="auto" w:fill="FFFFFF"/>
        </w:rPr>
        <w:t>Попова, Н. Ф. </w:t>
      </w:r>
      <w:r w:rsidRPr="00E43F0A">
        <w:rPr>
          <w:rFonts w:ascii="Times New Roman" w:hAnsi="Times New Roman" w:cs="Times New Roman"/>
          <w:color w:val="000000" w:themeColor="text1"/>
          <w:sz w:val="28"/>
          <w:szCs w:val="28"/>
          <w:shd w:val="clear" w:color="auto" w:fill="FFFFFF"/>
        </w:rPr>
        <w:t> Административное право: учебник и практикум для вузов / Н. Ф. Попова. — 4-е изд., испр. и доп. — Москва: Издательство Юрайт, 2019. — 333 с. — (Высшее образование). — ISBN 978-5-534-12224-4. — Текст : электронный // ЭБС Юрайт [сайт]. — URL: </w:t>
      </w:r>
      <w:hyperlink r:id="rId9" w:tgtFrame="_blank" w:history="1">
        <w:r w:rsidRPr="00E43F0A">
          <w:rPr>
            <w:rStyle w:val="a8"/>
            <w:rFonts w:ascii="Times New Roman" w:hAnsi="Times New Roman" w:cs="Times New Roman"/>
            <w:color w:val="000000" w:themeColor="text1"/>
            <w:sz w:val="28"/>
            <w:szCs w:val="28"/>
            <w:shd w:val="clear" w:color="auto" w:fill="FFFFFF"/>
          </w:rPr>
          <w:t>https://urait.ru/bcode/447541</w:t>
        </w:r>
      </w:hyperlink>
    </w:p>
    <w:p w:rsidR="00E43F0A" w:rsidRPr="00E43F0A" w:rsidRDefault="00E43F0A" w:rsidP="00E43F0A">
      <w:pPr>
        <w:tabs>
          <w:tab w:val="left" w:pos="2492"/>
        </w:tabs>
        <w:spacing w:after="0" w:line="240" w:lineRule="auto"/>
        <w:ind w:firstLine="709"/>
        <w:contextualSpacing/>
        <w:jc w:val="both"/>
        <w:outlineLvl w:val="0"/>
        <w:rPr>
          <w:rFonts w:ascii="Times New Roman" w:hAnsi="Times New Roman" w:cs="Times New Roman"/>
          <w:color w:val="000000" w:themeColor="text1"/>
          <w:sz w:val="28"/>
          <w:szCs w:val="28"/>
        </w:rPr>
      </w:pPr>
    </w:p>
    <w:p w:rsidR="00E43F0A" w:rsidRPr="00E43F0A" w:rsidRDefault="00E43F0A" w:rsidP="00E43F0A">
      <w:pPr>
        <w:tabs>
          <w:tab w:val="left" w:pos="2492"/>
        </w:tabs>
        <w:spacing w:before="120" w:after="0" w:line="240" w:lineRule="auto"/>
        <w:jc w:val="both"/>
        <w:outlineLvl w:val="0"/>
        <w:rPr>
          <w:rFonts w:ascii="Times New Roman" w:hAnsi="Times New Roman" w:cs="Times New Roman"/>
          <w:b/>
          <w:color w:val="000000" w:themeColor="text1"/>
          <w:sz w:val="28"/>
          <w:szCs w:val="28"/>
        </w:rPr>
      </w:pPr>
      <w:r w:rsidRPr="00E43F0A">
        <w:rPr>
          <w:rFonts w:ascii="Times New Roman" w:hAnsi="Times New Roman" w:cs="Times New Roman"/>
          <w:b/>
          <w:bCs/>
          <w:color w:val="000000" w:themeColor="text1"/>
          <w:sz w:val="28"/>
          <w:szCs w:val="28"/>
        </w:rPr>
        <w:t>Интернет-ресурсы</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8"/>
          <w:szCs w:val="28"/>
        </w:rPr>
      </w:pPr>
      <w:r w:rsidRPr="00E43F0A">
        <w:rPr>
          <w:rFonts w:ascii="Times New Roman" w:hAnsi="Times New Roman" w:cs="Times New Roman"/>
          <w:bCs/>
          <w:color w:val="000000" w:themeColor="text1"/>
          <w:sz w:val="28"/>
          <w:szCs w:val="28"/>
        </w:rPr>
        <w:t xml:space="preserve">1.Народный Совет Донецкой Народной Республики </w:t>
      </w:r>
      <w:r w:rsidRPr="00E43F0A">
        <w:rPr>
          <w:rFonts w:ascii="Times New Roman" w:hAnsi="Times New Roman" w:cs="Times New Roman"/>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10" w:history="1">
        <w:r w:rsidRPr="00E43F0A">
          <w:rPr>
            <w:rStyle w:val="a8"/>
            <w:rFonts w:ascii="Times New Roman" w:hAnsi="Times New Roman" w:cs="Times New Roman"/>
            <w:bCs/>
            <w:color w:val="000000" w:themeColor="text1"/>
            <w:sz w:val="28"/>
            <w:szCs w:val="28"/>
          </w:rPr>
          <w:t>https://dnrsovet.su/ru/</w:t>
        </w:r>
      </w:hyperlink>
      <w:r w:rsidRPr="00E43F0A">
        <w:rPr>
          <w:rFonts w:ascii="Times New Roman" w:hAnsi="Times New Roman" w:cs="Times New Roman"/>
          <w:bCs/>
          <w:color w:val="000000" w:themeColor="text1"/>
          <w:sz w:val="28"/>
          <w:szCs w:val="28"/>
        </w:rPr>
        <w:t>.</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bCs/>
          <w:color w:val="000000" w:themeColor="text1"/>
          <w:sz w:val="28"/>
          <w:szCs w:val="28"/>
        </w:rPr>
        <w:t>2.</w:t>
      </w:r>
      <w:r w:rsidRPr="00E43F0A">
        <w:rPr>
          <w:rFonts w:ascii="Times New Roman" w:hAnsi="Times New Roman" w:cs="Times New Roman"/>
          <w:sz w:val="28"/>
          <w:szCs w:val="28"/>
        </w:rPr>
        <w:t xml:space="preserve">Официальный сайт Донецкой Народной Республики [Электронный ресурс] - Режим доступа: </w:t>
      </w:r>
      <w:hyperlink r:id="rId11" w:history="1">
        <w:r w:rsidRPr="00E43F0A">
          <w:rPr>
            <w:rStyle w:val="a8"/>
            <w:rFonts w:ascii="Times New Roman" w:hAnsi="Times New Roman" w:cs="Times New Roman"/>
            <w:sz w:val="28"/>
            <w:szCs w:val="28"/>
          </w:rPr>
          <w:t>http://dnr-online.ru</w:t>
        </w:r>
      </w:hyperlink>
      <w:r w:rsidRPr="00E43F0A">
        <w:rPr>
          <w:rFonts w:ascii="Times New Roman" w:hAnsi="Times New Roman" w:cs="Times New Roman"/>
          <w:sz w:val="28"/>
          <w:szCs w:val="28"/>
        </w:rPr>
        <w:t xml:space="preserve">  </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 xml:space="preserve">3.Конституция Донецкой Народной Республики [Электронный ресурс] - Режим доступа: </w:t>
      </w:r>
      <w:hyperlink r:id="rId12" w:history="1">
        <w:r w:rsidRPr="00E43F0A">
          <w:rPr>
            <w:rStyle w:val="a8"/>
            <w:rFonts w:ascii="Times New Roman" w:hAnsi="Times New Roman" w:cs="Times New Roman"/>
            <w:sz w:val="28"/>
            <w:szCs w:val="28"/>
          </w:rPr>
          <w:t>http://dnrsovet.su/zakonodatelnaya-deyatelnost/konstitutsiya/</w:t>
        </w:r>
      </w:hyperlink>
      <w:r w:rsidRPr="00E43F0A">
        <w:rPr>
          <w:rFonts w:ascii="Times New Roman" w:hAnsi="Times New Roman" w:cs="Times New Roman"/>
          <w:sz w:val="28"/>
          <w:szCs w:val="28"/>
        </w:rPr>
        <w:t xml:space="preserve"> </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 xml:space="preserve">4.Законодательная деятельность Народного Совета ДНР [Электронный ресурс] - Режим доступа: </w:t>
      </w:r>
      <w:hyperlink r:id="rId13" w:history="1">
        <w:r w:rsidRPr="00E43F0A">
          <w:rPr>
            <w:rStyle w:val="a8"/>
            <w:rFonts w:ascii="Times New Roman" w:hAnsi="Times New Roman" w:cs="Times New Roman"/>
            <w:sz w:val="28"/>
            <w:szCs w:val="28"/>
          </w:rPr>
          <w:t>http://dnrsovet.su/zakonodatelnaya-deyatelnost/prinyatye/zakony/</w:t>
        </w:r>
      </w:hyperlink>
      <w:r w:rsidRPr="00E43F0A">
        <w:rPr>
          <w:rFonts w:ascii="Times New Roman" w:hAnsi="Times New Roman" w:cs="Times New Roman"/>
          <w:sz w:val="28"/>
          <w:szCs w:val="28"/>
        </w:rPr>
        <w:t xml:space="preserve"> </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5.</w:t>
      </w:r>
      <w:r w:rsidRPr="00E43F0A">
        <w:rPr>
          <w:rFonts w:ascii="Times New Roman" w:hAnsi="Times New Roman" w:cs="Times New Roman"/>
          <w:bCs/>
          <w:color w:val="000000" w:themeColor="text1"/>
          <w:sz w:val="28"/>
          <w:szCs w:val="28"/>
        </w:rPr>
        <w:t xml:space="preserve">Министерство юстиции Донецкой Народной Республики </w:t>
      </w:r>
      <w:r w:rsidRPr="00E43F0A">
        <w:rPr>
          <w:rFonts w:ascii="Times New Roman" w:hAnsi="Times New Roman" w:cs="Times New Roman"/>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sz w:val="28"/>
          <w:szCs w:val="28"/>
        </w:rPr>
        <w:sym w:font="Symbol" w:char="F05D"/>
      </w:r>
      <w:r w:rsidRPr="00E43F0A">
        <w:rPr>
          <w:rFonts w:ascii="Times New Roman" w:hAnsi="Times New Roman" w:cs="Times New Roman"/>
          <w:bCs/>
          <w:color w:val="000000" w:themeColor="text1"/>
          <w:sz w:val="28"/>
          <w:szCs w:val="28"/>
        </w:rPr>
        <w:t xml:space="preserve"> – Режим доступа: </w:t>
      </w:r>
      <w:hyperlink r:id="rId14" w:history="1">
        <w:r w:rsidRPr="00E43F0A">
          <w:rPr>
            <w:rStyle w:val="a8"/>
            <w:rFonts w:ascii="Times New Roman" w:hAnsi="Times New Roman" w:cs="Times New Roman"/>
            <w:color w:val="000000" w:themeColor="text1"/>
            <w:sz w:val="28"/>
            <w:szCs w:val="28"/>
          </w:rPr>
          <w:t>https://minjust-dnr.ru</w:t>
        </w:r>
      </w:hyperlink>
      <w:r w:rsidRPr="00E43F0A">
        <w:rPr>
          <w:rFonts w:ascii="Times New Roman" w:hAnsi="Times New Roman" w:cs="Times New Roman"/>
          <w:sz w:val="28"/>
          <w:szCs w:val="28"/>
        </w:rPr>
        <w:t>.</w:t>
      </w:r>
    </w:p>
    <w:p w:rsidR="00E43F0A" w:rsidRPr="00E43F0A" w:rsidRDefault="00E43F0A" w:rsidP="00E43F0A">
      <w:pPr>
        <w:pStyle w:val="ad"/>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8"/>
          <w:szCs w:val="28"/>
        </w:rPr>
      </w:pPr>
      <w:r w:rsidRPr="00E43F0A">
        <w:rPr>
          <w:rFonts w:ascii="Times New Roman" w:hAnsi="Times New Roman" w:cs="Times New Roman"/>
          <w:color w:val="000000" w:themeColor="text1"/>
          <w:sz w:val="28"/>
          <w:szCs w:val="28"/>
        </w:rPr>
        <w:lastRenderedPageBreak/>
        <w:t>6.</w:t>
      </w:r>
      <w:r w:rsidRPr="00E43F0A">
        <w:rPr>
          <w:rFonts w:ascii="Times New Roman" w:hAnsi="Times New Roman" w:cs="Times New Roman"/>
          <w:bCs/>
          <w:color w:val="000000" w:themeColor="text1"/>
          <w:sz w:val="28"/>
          <w:szCs w:val="28"/>
        </w:rPr>
        <w:t xml:space="preserve">Министерство внутренних дел Донецкой Народной Республики </w:t>
      </w:r>
      <w:r w:rsidRPr="00E43F0A">
        <w:rPr>
          <w:rFonts w:ascii="Times New Roman" w:hAnsi="Times New Roman" w:cs="Times New Roman"/>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sz w:val="28"/>
          <w:szCs w:val="28"/>
        </w:rPr>
        <w:sym w:font="Symbol" w:char="F05D"/>
      </w:r>
      <w:r w:rsidRPr="00E43F0A">
        <w:rPr>
          <w:rFonts w:ascii="Times New Roman" w:hAnsi="Times New Roman" w:cs="Times New Roman"/>
          <w:bCs/>
          <w:color w:val="000000" w:themeColor="text1"/>
          <w:sz w:val="28"/>
          <w:szCs w:val="28"/>
        </w:rPr>
        <w:t xml:space="preserve"> – Режим доступа:  </w:t>
      </w:r>
      <w:hyperlink r:id="rId15" w:history="1">
        <w:r w:rsidRPr="00E43F0A">
          <w:rPr>
            <w:rStyle w:val="a8"/>
            <w:rFonts w:ascii="Times New Roman" w:hAnsi="Times New Roman" w:cs="Times New Roman"/>
            <w:sz w:val="28"/>
            <w:szCs w:val="28"/>
          </w:rPr>
          <w:t>https://мвдднр.рус</w:t>
        </w:r>
      </w:hyperlink>
      <w:r w:rsidRPr="00E43F0A">
        <w:rPr>
          <w:rFonts w:ascii="Times New Roman" w:hAnsi="Times New Roman" w:cs="Times New Roman"/>
          <w:color w:val="000000" w:themeColor="text1"/>
          <w:sz w:val="28"/>
          <w:szCs w:val="28"/>
        </w:rPr>
        <w:t>.</w:t>
      </w:r>
    </w:p>
    <w:p w:rsidR="00E43F0A" w:rsidRPr="00E43F0A" w:rsidRDefault="00E43F0A" w:rsidP="00E43F0A">
      <w:pPr>
        <w:tabs>
          <w:tab w:val="left" w:pos="2492"/>
        </w:tabs>
        <w:spacing w:after="0" w:line="240" w:lineRule="auto"/>
        <w:contextualSpacing/>
        <w:jc w:val="both"/>
        <w:outlineLvl w:val="0"/>
        <w:rPr>
          <w:rFonts w:ascii="Times New Roman" w:hAnsi="Times New Roman" w:cs="Times New Roman"/>
          <w:color w:val="FF0000"/>
          <w:sz w:val="28"/>
          <w:szCs w:val="28"/>
        </w:rPr>
      </w:pPr>
    </w:p>
    <w:p w:rsidR="00E43F0A" w:rsidRPr="00E43F0A" w:rsidRDefault="00E43F0A" w:rsidP="00103297">
      <w:pPr>
        <w:pStyle w:val="ad"/>
        <w:numPr>
          <w:ilvl w:val="2"/>
          <w:numId w:val="1"/>
        </w:numPr>
        <w:tabs>
          <w:tab w:val="left" w:pos="1276"/>
          <w:tab w:val="left" w:pos="2492"/>
        </w:tabs>
        <w:spacing w:before="120" w:after="0" w:line="240" w:lineRule="auto"/>
        <w:contextualSpacing w:val="0"/>
        <w:jc w:val="both"/>
        <w:rPr>
          <w:rFonts w:ascii="Times New Roman" w:hAnsi="Times New Roman" w:cs="Times New Roman"/>
          <w:bCs/>
          <w:sz w:val="28"/>
          <w:szCs w:val="28"/>
        </w:rPr>
      </w:pPr>
      <w:r w:rsidRPr="00E43F0A">
        <w:rPr>
          <w:rFonts w:ascii="Times New Roman" w:hAnsi="Times New Roman" w:cs="Times New Roman"/>
          <w:bCs/>
          <w:sz w:val="28"/>
          <w:szCs w:val="28"/>
        </w:rPr>
        <w:t xml:space="preserve"> Законодательные и нормативные документы:</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color w:val="000000" w:themeColor="text1"/>
          <w:sz w:val="28"/>
          <w:szCs w:val="28"/>
        </w:rPr>
        <w:t xml:space="preserve">1.Конституция Донецкой Народной Республики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16" w:history="1">
        <w:r w:rsidRPr="00E43F0A">
          <w:rPr>
            <w:rStyle w:val="a8"/>
            <w:rFonts w:ascii="Times New Roman" w:hAnsi="Times New Roman" w:cs="Times New Roman"/>
            <w:sz w:val="28"/>
            <w:szCs w:val="28"/>
          </w:rPr>
          <w:t>http://dnrsovet.su/zakonodatelnaya-deyatelnost/konstitutsiya/</w:t>
        </w:r>
      </w:hyperlink>
      <w:r w:rsidRPr="00E43F0A">
        <w:rPr>
          <w:rFonts w:ascii="Times New Roman" w:hAnsi="Times New Roman" w:cs="Times New Roman"/>
          <w:sz w:val="28"/>
          <w:szCs w:val="28"/>
        </w:rPr>
        <w:t xml:space="preserve">. </w:t>
      </w:r>
      <w:r w:rsidRPr="00E43F0A">
        <w:rPr>
          <w:rFonts w:ascii="Times New Roman" w:hAnsi="Times New Roman" w:cs="Times New Roman"/>
          <w:color w:val="000000" w:themeColor="text1"/>
          <w:sz w:val="28"/>
          <w:szCs w:val="28"/>
        </w:rPr>
        <w:t>2.</w:t>
      </w:r>
      <w:r w:rsidRPr="00E43F0A">
        <w:rPr>
          <w:rFonts w:ascii="Times New Roman" w:hAnsi="Times New Roman" w:cs="Times New Roman"/>
          <w:sz w:val="28"/>
          <w:szCs w:val="28"/>
        </w:rPr>
        <w:t xml:space="preserve">Гражданский кодекс </w:t>
      </w:r>
      <w:r w:rsidRPr="00E43F0A">
        <w:rPr>
          <w:rFonts w:ascii="Times New Roman" w:hAnsi="Times New Roman" w:cs="Times New Roman"/>
          <w:color w:val="000000" w:themeColor="text1"/>
          <w:sz w:val="28"/>
          <w:szCs w:val="28"/>
        </w:rPr>
        <w:t xml:space="preserve">Донецкой Народной Республики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17" w:history="1">
        <w:r w:rsidRPr="00E43F0A">
          <w:rPr>
            <w:rStyle w:val="a8"/>
            <w:rFonts w:ascii="Times New Roman" w:hAnsi="Times New Roman" w:cs="Times New Roman"/>
            <w:sz w:val="28"/>
            <w:szCs w:val="28"/>
          </w:rPr>
          <w:t>https://dnrsovet.su/zakonodatelnaya-deyatelnost/prinyatye/zakony/grazhdanskij-kodeks-donetskoj-narodnoj-respubliki/</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3.</w:t>
      </w:r>
      <w:r w:rsidRPr="00E43F0A">
        <w:rPr>
          <w:rFonts w:ascii="Times New Roman" w:hAnsi="Times New Roman" w:cs="Times New Roman"/>
          <w:color w:val="000000"/>
          <w:sz w:val="28"/>
          <w:szCs w:val="28"/>
        </w:rPr>
        <w:t>Закон Донецкой Народной Республики «Об отпусках»</w:t>
      </w:r>
      <w:r w:rsidRPr="00E43F0A">
        <w:rPr>
          <w:rFonts w:ascii="Times New Roman" w:hAnsi="Times New Roman" w:cs="Times New Roman"/>
          <w:color w:val="000000" w:themeColor="text1"/>
          <w:sz w:val="28"/>
          <w:szCs w:val="28"/>
        </w:rPr>
        <w:t xml:space="preserve">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18" w:history="1">
        <w:r w:rsidRPr="00E43F0A">
          <w:rPr>
            <w:rStyle w:val="a8"/>
            <w:rFonts w:ascii="Times New Roman" w:hAnsi="Times New Roman" w:cs="Times New Roman"/>
            <w:sz w:val="28"/>
            <w:szCs w:val="28"/>
          </w:rPr>
          <w:t>https://dnrsovet.su/zakon-dnr-ob-otpuskah/</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4.</w:t>
      </w:r>
      <w:r w:rsidRPr="00E43F0A">
        <w:rPr>
          <w:rFonts w:ascii="Times New Roman" w:hAnsi="Times New Roman" w:cs="Times New Roman"/>
          <w:color w:val="000000"/>
          <w:sz w:val="28"/>
          <w:szCs w:val="28"/>
        </w:rPr>
        <w:t>Закон Донецкой Народной Республики  «Об оплате труда»</w:t>
      </w:r>
      <w:r w:rsidRPr="00E43F0A">
        <w:rPr>
          <w:rFonts w:ascii="Times New Roman" w:hAnsi="Times New Roman" w:cs="Times New Roman"/>
          <w:color w:val="000000" w:themeColor="text1"/>
          <w:sz w:val="28"/>
          <w:szCs w:val="28"/>
        </w:rPr>
        <w:t xml:space="preserve">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19" w:history="1">
        <w:r w:rsidRPr="00E43F0A">
          <w:rPr>
            <w:rStyle w:val="a8"/>
            <w:rFonts w:ascii="Times New Roman" w:hAnsi="Times New Roman" w:cs="Times New Roman"/>
            <w:sz w:val="28"/>
            <w:szCs w:val="28"/>
          </w:rPr>
          <w:t>https://dnrsovet.su/zakon-dnr-ob-oplate-truda/</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5.</w:t>
      </w:r>
      <w:r w:rsidRPr="00E43F0A">
        <w:rPr>
          <w:rFonts w:ascii="Times New Roman" w:hAnsi="Times New Roman" w:cs="Times New Roman"/>
          <w:color w:val="000000"/>
          <w:sz w:val="28"/>
          <w:szCs w:val="28"/>
        </w:rPr>
        <w:t>Закон Донецкой Народной Республики  «О профессиональных союзах»</w:t>
      </w:r>
      <w:r w:rsidRPr="00E43F0A">
        <w:rPr>
          <w:rFonts w:ascii="Times New Roman" w:hAnsi="Times New Roman" w:cs="Times New Roman"/>
          <w:color w:val="000000" w:themeColor="text1"/>
          <w:sz w:val="28"/>
          <w:szCs w:val="28"/>
        </w:rPr>
        <w:t xml:space="preserve">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20" w:history="1">
        <w:r w:rsidRPr="00E43F0A">
          <w:rPr>
            <w:rStyle w:val="a8"/>
            <w:rFonts w:ascii="Times New Roman" w:hAnsi="Times New Roman" w:cs="Times New Roman"/>
            <w:sz w:val="28"/>
            <w:szCs w:val="28"/>
          </w:rPr>
          <w:t>https://dnrsovet.su/zakon-donetskoj-narodnoj-respubliki-o-professionalnyh-soyuzah/</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6.</w:t>
      </w:r>
      <w:r w:rsidRPr="00E43F0A">
        <w:rPr>
          <w:rFonts w:ascii="Times New Roman" w:hAnsi="Times New Roman" w:cs="Times New Roman"/>
          <w:color w:val="000000"/>
          <w:sz w:val="28"/>
          <w:szCs w:val="28"/>
        </w:rPr>
        <w:t xml:space="preserve">Арбитражный процессуальный кодекс Донецкой Народной Республики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21" w:history="1">
        <w:r w:rsidRPr="00E43F0A">
          <w:rPr>
            <w:rStyle w:val="a8"/>
            <w:rFonts w:ascii="Times New Roman" w:hAnsi="Times New Roman" w:cs="Times New Roman"/>
            <w:sz w:val="28"/>
            <w:szCs w:val="28"/>
            <w:shd w:val="clear" w:color="auto" w:fill="FFFFFF"/>
          </w:rPr>
          <w:t>https://dnrsovet.su/zakonodatelnaya-deyatelnost/prinyatye/zakony/arbitrazhnyj-protsessualnyj-kodeks-donetskoj-narodnoj-respubliki/</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sz w:val="28"/>
          <w:szCs w:val="28"/>
        </w:rPr>
      </w:pPr>
      <w:r w:rsidRPr="00E43F0A">
        <w:rPr>
          <w:rFonts w:ascii="Times New Roman" w:hAnsi="Times New Roman" w:cs="Times New Roman"/>
          <w:sz w:val="28"/>
          <w:szCs w:val="28"/>
        </w:rPr>
        <w:t>7.</w:t>
      </w:r>
      <w:r w:rsidRPr="00E43F0A">
        <w:rPr>
          <w:rFonts w:ascii="Times New Roman" w:hAnsi="Times New Roman" w:cs="Times New Roman"/>
          <w:color w:val="000000"/>
          <w:sz w:val="28"/>
          <w:szCs w:val="28"/>
        </w:rPr>
        <w:t xml:space="preserve">Закон Донецкой Народной Республики  </w:t>
      </w:r>
      <w:r w:rsidRPr="00E43F0A">
        <w:rPr>
          <w:rFonts w:ascii="Times New Roman" w:hAnsi="Times New Roman" w:cs="Times New Roman"/>
          <w:sz w:val="28"/>
          <w:szCs w:val="28"/>
        </w:rPr>
        <w:t>"О занятости населения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22" w:history="1">
        <w:r w:rsidRPr="00E43F0A">
          <w:rPr>
            <w:rStyle w:val="a8"/>
            <w:rFonts w:ascii="Times New Roman" w:hAnsi="Times New Roman" w:cs="Times New Roman"/>
            <w:sz w:val="28"/>
            <w:szCs w:val="28"/>
          </w:rPr>
          <w:t>https://dnrsovet.su/zakon-donetskoj-narodnoj-respubliki-o-zanyatosti-naseleniya/</w:t>
        </w:r>
      </w:hyperlink>
      <w:r w:rsidRPr="00E43F0A">
        <w:rPr>
          <w:rFonts w:ascii="Times New Roman" w:hAnsi="Times New Roman" w:cs="Times New Roman"/>
          <w:sz w:val="28"/>
          <w:szCs w:val="28"/>
        </w:rPr>
        <w:t>.</w:t>
      </w:r>
    </w:p>
    <w:p w:rsidR="00E43F0A" w:rsidRPr="00E43F0A" w:rsidRDefault="00E43F0A" w:rsidP="00E43F0A">
      <w:pPr>
        <w:pStyle w:val="ad"/>
        <w:spacing w:after="0" w:line="240" w:lineRule="auto"/>
        <w:ind w:left="0" w:firstLine="709"/>
        <w:jc w:val="both"/>
        <w:rPr>
          <w:rFonts w:ascii="Times New Roman" w:hAnsi="Times New Roman" w:cs="Times New Roman"/>
          <w:color w:val="000000" w:themeColor="text1"/>
          <w:sz w:val="28"/>
          <w:szCs w:val="28"/>
        </w:rPr>
      </w:pPr>
      <w:r w:rsidRPr="00E43F0A">
        <w:rPr>
          <w:rFonts w:ascii="Times New Roman" w:hAnsi="Times New Roman" w:cs="Times New Roman"/>
          <w:sz w:val="28"/>
          <w:szCs w:val="28"/>
        </w:rPr>
        <w:t>8.</w:t>
      </w:r>
      <w:r w:rsidRPr="00E43F0A">
        <w:rPr>
          <w:rFonts w:ascii="Times New Roman" w:hAnsi="Times New Roman" w:cs="Times New Roman"/>
          <w:color w:val="000000"/>
          <w:sz w:val="28"/>
          <w:szCs w:val="28"/>
        </w:rPr>
        <w:t>Закон Донецкой Народной Республики  «</w:t>
      </w:r>
      <w:r w:rsidRPr="00E43F0A">
        <w:rPr>
          <w:rFonts w:ascii="Times New Roman" w:hAnsi="Times New Roman" w:cs="Times New Roman"/>
          <w:color w:val="111111"/>
          <w:sz w:val="28"/>
          <w:szCs w:val="28"/>
          <w:shd w:val="clear" w:color="auto" w:fill="FFFFFF"/>
        </w:rPr>
        <w:t>Об основах общеобязательного социального страхования»</w:t>
      </w:r>
      <w:r w:rsidRPr="00E43F0A">
        <w:rPr>
          <w:rFonts w:ascii="Times New Roman" w:hAnsi="Times New Roman" w:cs="Times New Roman"/>
          <w:color w:val="000000" w:themeColor="text1"/>
          <w:sz w:val="28"/>
          <w:szCs w:val="28"/>
        </w:rPr>
        <w:t xml:space="preserve"> </w:t>
      </w:r>
      <w:r w:rsidRPr="00E43F0A">
        <w:rPr>
          <w:rFonts w:ascii="Times New Roman" w:hAnsi="Times New Roman" w:cs="Times New Roman"/>
          <w:color w:val="000000" w:themeColor="text1"/>
          <w:sz w:val="28"/>
          <w:szCs w:val="28"/>
        </w:rPr>
        <w:sym w:font="Symbol" w:char="F05B"/>
      </w:r>
      <w:r w:rsidRPr="00E43F0A">
        <w:rPr>
          <w:rFonts w:ascii="Times New Roman" w:hAnsi="Times New Roman" w:cs="Times New Roman"/>
          <w:bCs/>
          <w:color w:val="000000" w:themeColor="text1"/>
          <w:sz w:val="28"/>
          <w:szCs w:val="28"/>
        </w:rPr>
        <w:t>Электронный ресурс</w:t>
      </w:r>
      <w:r w:rsidRPr="00E43F0A">
        <w:rPr>
          <w:rFonts w:ascii="Times New Roman" w:hAnsi="Times New Roman" w:cs="Times New Roman"/>
          <w:color w:val="000000" w:themeColor="text1"/>
          <w:sz w:val="28"/>
          <w:szCs w:val="28"/>
        </w:rPr>
        <w:sym w:font="Symbol" w:char="F05D"/>
      </w:r>
      <w:r w:rsidRPr="00E43F0A">
        <w:rPr>
          <w:rFonts w:ascii="Times New Roman" w:hAnsi="Times New Roman" w:cs="Times New Roman"/>
          <w:color w:val="000000" w:themeColor="text1"/>
          <w:sz w:val="28"/>
          <w:szCs w:val="28"/>
        </w:rPr>
        <w:t>.</w:t>
      </w:r>
      <w:r w:rsidRPr="00E43F0A">
        <w:rPr>
          <w:rFonts w:ascii="Times New Roman" w:hAnsi="Times New Roman" w:cs="Times New Roman"/>
          <w:bCs/>
          <w:color w:val="000000" w:themeColor="text1"/>
          <w:sz w:val="28"/>
          <w:szCs w:val="28"/>
        </w:rPr>
        <w:t xml:space="preserve"> – Режим доступа </w:t>
      </w:r>
      <w:hyperlink r:id="rId23" w:history="1">
        <w:r w:rsidRPr="00E43F0A">
          <w:rPr>
            <w:rStyle w:val="a8"/>
            <w:rFonts w:ascii="Times New Roman" w:hAnsi="Times New Roman" w:cs="Times New Roman"/>
            <w:sz w:val="28"/>
            <w:szCs w:val="28"/>
          </w:rPr>
          <w:t>https://dnrsovet.su/zakon-dnr-o-obshheobyazatelnom-sots-strahovanii/</w:t>
        </w:r>
      </w:hyperlink>
      <w:r w:rsidRPr="00E43F0A">
        <w:rPr>
          <w:rFonts w:ascii="Times New Roman" w:hAnsi="Times New Roman" w:cs="Times New Roman"/>
          <w:sz w:val="28"/>
          <w:szCs w:val="28"/>
        </w:rPr>
        <w:t>.</w:t>
      </w:r>
    </w:p>
    <w:p w:rsidR="00E43F0A" w:rsidRPr="00E43F0A" w:rsidRDefault="00E43F0A" w:rsidP="00E43F0A">
      <w:pPr>
        <w:spacing w:before="100" w:beforeAutospacing="1" w:after="100" w:afterAutospacing="1" w:line="240" w:lineRule="auto"/>
        <w:rPr>
          <w:rFonts w:ascii="Times New Roman" w:hAnsi="Times New Roman" w:cs="Times New Roman"/>
          <w:color w:val="000000" w:themeColor="text1"/>
          <w:sz w:val="28"/>
          <w:szCs w:val="28"/>
        </w:rPr>
      </w:pPr>
    </w:p>
    <w:p w:rsidR="00E43F0A" w:rsidRPr="00B31884" w:rsidRDefault="00E43F0A" w:rsidP="00E43F0A">
      <w:pPr>
        <w:pStyle w:val="ad"/>
        <w:spacing w:after="0"/>
        <w:ind w:left="1080"/>
        <w:rPr>
          <w:sz w:val="28"/>
          <w:szCs w:val="28"/>
          <w:shd w:val="clear" w:color="auto" w:fill="FFFFFF"/>
        </w:rPr>
      </w:pPr>
    </w:p>
    <w:p w:rsidR="00E43F0A" w:rsidRPr="00B31884" w:rsidRDefault="00E43F0A" w:rsidP="00E43F0A">
      <w:pPr>
        <w:pStyle w:val="ad"/>
        <w:spacing w:after="0"/>
        <w:ind w:left="1080"/>
        <w:rPr>
          <w:sz w:val="28"/>
          <w:szCs w:val="28"/>
          <w:shd w:val="clear" w:color="auto" w:fill="FFFFFF"/>
        </w:rPr>
      </w:pPr>
    </w:p>
    <w:p w:rsidR="00515FFF" w:rsidRPr="001E161E" w:rsidRDefault="00515FFF" w:rsidP="00B72C74">
      <w:pPr>
        <w:spacing w:after="0" w:line="240" w:lineRule="auto"/>
        <w:jc w:val="center"/>
        <w:rPr>
          <w:rFonts w:ascii="Times New Roman" w:hAnsi="Times New Roman" w:cs="Times New Roman"/>
          <w:sz w:val="28"/>
          <w:szCs w:val="28"/>
        </w:rPr>
      </w:pPr>
    </w:p>
    <w:sectPr w:rsidR="00515FFF" w:rsidRPr="001E161E" w:rsidSect="001C526D">
      <w:footerReference w:type="default" r:id="rId24"/>
      <w:pgSz w:w="11906" w:h="16838"/>
      <w:pgMar w:top="567"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97" w:rsidRDefault="00103297" w:rsidP="00D869E1">
      <w:pPr>
        <w:spacing w:after="0" w:line="240" w:lineRule="auto"/>
      </w:pPr>
      <w:r>
        <w:separator/>
      </w:r>
    </w:p>
  </w:endnote>
  <w:endnote w:type="continuationSeparator" w:id="1">
    <w:p w:rsidR="00103297" w:rsidRDefault="00103297" w:rsidP="00D8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067"/>
      <w:docPartObj>
        <w:docPartGallery w:val="Page Numbers (Bottom of Page)"/>
        <w:docPartUnique/>
      </w:docPartObj>
    </w:sdtPr>
    <w:sdtContent>
      <w:p w:rsidR="001E161E" w:rsidRDefault="00394FE5">
        <w:pPr>
          <w:pStyle w:val="ab"/>
          <w:jc w:val="right"/>
        </w:pPr>
        <w:fldSimple w:instr=" PAGE   \* MERGEFORMAT ">
          <w:r w:rsidR="00E12354">
            <w:rPr>
              <w:noProof/>
            </w:rPr>
            <w:t>1</w:t>
          </w:r>
        </w:fldSimple>
      </w:p>
    </w:sdtContent>
  </w:sdt>
  <w:p w:rsidR="001E161E" w:rsidRDefault="001E16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97" w:rsidRDefault="00103297" w:rsidP="00D869E1">
      <w:pPr>
        <w:spacing w:after="0" w:line="240" w:lineRule="auto"/>
      </w:pPr>
      <w:r>
        <w:separator/>
      </w:r>
    </w:p>
  </w:footnote>
  <w:footnote w:type="continuationSeparator" w:id="1">
    <w:p w:rsidR="00103297" w:rsidRDefault="00103297" w:rsidP="00D86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CF4CAD"/>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nsid w:val="2F7C6A3E"/>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4">
    <w:nsid w:val="41087FDE"/>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5">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E2112"/>
    <w:rsid w:val="00012DF3"/>
    <w:rsid w:val="00094C1F"/>
    <w:rsid w:val="00097644"/>
    <w:rsid w:val="000D6873"/>
    <w:rsid w:val="000E67C5"/>
    <w:rsid w:val="000F11FE"/>
    <w:rsid w:val="000F4E48"/>
    <w:rsid w:val="0010106D"/>
    <w:rsid w:val="00103297"/>
    <w:rsid w:val="00142559"/>
    <w:rsid w:val="001B2856"/>
    <w:rsid w:val="001B7645"/>
    <w:rsid w:val="001C526D"/>
    <w:rsid w:val="001C7A17"/>
    <w:rsid w:val="001E161E"/>
    <w:rsid w:val="00243E99"/>
    <w:rsid w:val="00253663"/>
    <w:rsid w:val="0025695E"/>
    <w:rsid w:val="0026121A"/>
    <w:rsid w:val="002B1761"/>
    <w:rsid w:val="00302325"/>
    <w:rsid w:val="0037277D"/>
    <w:rsid w:val="0037521C"/>
    <w:rsid w:val="00394FE5"/>
    <w:rsid w:val="003B393E"/>
    <w:rsid w:val="003C0A02"/>
    <w:rsid w:val="003D0FEA"/>
    <w:rsid w:val="003E427F"/>
    <w:rsid w:val="003F3450"/>
    <w:rsid w:val="003F5DAE"/>
    <w:rsid w:val="00402A8F"/>
    <w:rsid w:val="0040428E"/>
    <w:rsid w:val="0041023C"/>
    <w:rsid w:val="0043118E"/>
    <w:rsid w:val="00445A80"/>
    <w:rsid w:val="00451AB9"/>
    <w:rsid w:val="0046090E"/>
    <w:rsid w:val="00462FA3"/>
    <w:rsid w:val="00465B90"/>
    <w:rsid w:val="00487727"/>
    <w:rsid w:val="0049549A"/>
    <w:rsid w:val="004A5022"/>
    <w:rsid w:val="004C2956"/>
    <w:rsid w:val="004F4594"/>
    <w:rsid w:val="00515FFF"/>
    <w:rsid w:val="0052587F"/>
    <w:rsid w:val="00540E3C"/>
    <w:rsid w:val="00557354"/>
    <w:rsid w:val="00591063"/>
    <w:rsid w:val="00591256"/>
    <w:rsid w:val="005D19FE"/>
    <w:rsid w:val="005D7A05"/>
    <w:rsid w:val="005D7B0C"/>
    <w:rsid w:val="006441F7"/>
    <w:rsid w:val="00645B5E"/>
    <w:rsid w:val="00693F87"/>
    <w:rsid w:val="006A1A7F"/>
    <w:rsid w:val="006A3F9E"/>
    <w:rsid w:val="00716633"/>
    <w:rsid w:val="007361CD"/>
    <w:rsid w:val="007550CD"/>
    <w:rsid w:val="00763185"/>
    <w:rsid w:val="00764DA9"/>
    <w:rsid w:val="00774CD6"/>
    <w:rsid w:val="007774DC"/>
    <w:rsid w:val="007808AB"/>
    <w:rsid w:val="0079341D"/>
    <w:rsid w:val="007A12DE"/>
    <w:rsid w:val="007A2835"/>
    <w:rsid w:val="007C238C"/>
    <w:rsid w:val="00820CB9"/>
    <w:rsid w:val="00827051"/>
    <w:rsid w:val="00846F95"/>
    <w:rsid w:val="00855D7A"/>
    <w:rsid w:val="008A3EA5"/>
    <w:rsid w:val="008A4CA8"/>
    <w:rsid w:val="008B1173"/>
    <w:rsid w:val="008C20E7"/>
    <w:rsid w:val="008D1BC0"/>
    <w:rsid w:val="00903938"/>
    <w:rsid w:val="0091340C"/>
    <w:rsid w:val="00926ABC"/>
    <w:rsid w:val="00946C5F"/>
    <w:rsid w:val="009609F5"/>
    <w:rsid w:val="00974FA1"/>
    <w:rsid w:val="0099767B"/>
    <w:rsid w:val="009A287E"/>
    <w:rsid w:val="009A7DAB"/>
    <w:rsid w:val="009C2E6C"/>
    <w:rsid w:val="009C46B3"/>
    <w:rsid w:val="009E62D3"/>
    <w:rsid w:val="00A05383"/>
    <w:rsid w:val="00A14F1B"/>
    <w:rsid w:val="00A36808"/>
    <w:rsid w:val="00A422C0"/>
    <w:rsid w:val="00A53ACC"/>
    <w:rsid w:val="00A76881"/>
    <w:rsid w:val="00A862A9"/>
    <w:rsid w:val="00AD0A7E"/>
    <w:rsid w:val="00AD514E"/>
    <w:rsid w:val="00AF7B43"/>
    <w:rsid w:val="00B11482"/>
    <w:rsid w:val="00B5393C"/>
    <w:rsid w:val="00B72C74"/>
    <w:rsid w:val="00B81E13"/>
    <w:rsid w:val="00B853EC"/>
    <w:rsid w:val="00B91E98"/>
    <w:rsid w:val="00BA1BCA"/>
    <w:rsid w:val="00BB198B"/>
    <w:rsid w:val="00C545CF"/>
    <w:rsid w:val="00C87F36"/>
    <w:rsid w:val="00CA4DB7"/>
    <w:rsid w:val="00CE2112"/>
    <w:rsid w:val="00D0624F"/>
    <w:rsid w:val="00D27F69"/>
    <w:rsid w:val="00D537F8"/>
    <w:rsid w:val="00D869E1"/>
    <w:rsid w:val="00DA24FB"/>
    <w:rsid w:val="00DC3447"/>
    <w:rsid w:val="00E12354"/>
    <w:rsid w:val="00E31358"/>
    <w:rsid w:val="00E320F3"/>
    <w:rsid w:val="00E43F0A"/>
    <w:rsid w:val="00E44AFD"/>
    <w:rsid w:val="00E46FEF"/>
    <w:rsid w:val="00E65A50"/>
    <w:rsid w:val="00EB1F57"/>
    <w:rsid w:val="00EB762F"/>
    <w:rsid w:val="00EE28BB"/>
    <w:rsid w:val="00EE617A"/>
    <w:rsid w:val="00F0104D"/>
    <w:rsid w:val="00F1330D"/>
    <w:rsid w:val="00F33C64"/>
    <w:rsid w:val="00F51B4B"/>
    <w:rsid w:val="00F6325C"/>
    <w:rsid w:val="00F719D1"/>
    <w:rsid w:val="00F73928"/>
    <w:rsid w:val="00F80E19"/>
    <w:rsid w:val="00FB68A5"/>
    <w:rsid w:val="00FB7E45"/>
    <w:rsid w:val="00FC018F"/>
    <w:rsid w:val="00FC77E3"/>
    <w:rsid w:val="00FE6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0C"/>
  </w:style>
  <w:style w:type="paragraph" w:styleId="1">
    <w:name w:val="heading 1"/>
    <w:basedOn w:val="a"/>
    <w:next w:val="a"/>
    <w:link w:val="10"/>
    <w:uiPriority w:val="9"/>
    <w:qFormat/>
    <w:rsid w:val="0073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D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E21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211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2112"/>
  </w:style>
  <w:style w:type="character" w:styleId="a4">
    <w:name w:val="Emphasis"/>
    <w:basedOn w:val="a0"/>
    <w:uiPriority w:val="20"/>
    <w:qFormat/>
    <w:rsid w:val="00CE2112"/>
    <w:rPr>
      <w:i/>
      <w:iCs/>
    </w:rPr>
  </w:style>
  <w:style w:type="character" w:styleId="a5">
    <w:name w:val="Strong"/>
    <w:basedOn w:val="a0"/>
    <w:uiPriority w:val="22"/>
    <w:qFormat/>
    <w:rsid w:val="00CE2112"/>
    <w:rPr>
      <w:b/>
      <w:bCs/>
    </w:rPr>
  </w:style>
  <w:style w:type="paragraph" w:styleId="a6">
    <w:name w:val="Balloon Text"/>
    <w:basedOn w:val="a"/>
    <w:link w:val="a7"/>
    <w:uiPriority w:val="99"/>
    <w:semiHidden/>
    <w:unhideWhenUsed/>
    <w:rsid w:val="00CE2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112"/>
    <w:rPr>
      <w:rFonts w:ascii="Tahoma" w:hAnsi="Tahoma" w:cs="Tahoma"/>
      <w:sz w:val="16"/>
      <w:szCs w:val="16"/>
    </w:rPr>
  </w:style>
  <w:style w:type="character" w:styleId="a8">
    <w:name w:val="Hyperlink"/>
    <w:basedOn w:val="a0"/>
    <w:uiPriority w:val="99"/>
    <w:unhideWhenUsed/>
    <w:rsid w:val="00CE2112"/>
    <w:rPr>
      <w:color w:val="0000FF"/>
      <w:u w:val="single"/>
    </w:rPr>
  </w:style>
  <w:style w:type="paragraph" w:styleId="a9">
    <w:name w:val="header"/>
    <w:basedOn w:val="a"/>
    <w:link w:val="aa"/>
    <w:uiPriority w:val="99"/>
    <w:semiHidden/>
    <w:unhideWhenUsed/>
    <w:rsid w:val="00D869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69E1"/>
  </w:style>
  <w:style w:type="paragraph" w:styleId="ab">
    <w:name w:val="footer"/>
    <w:basedOn w:val="a"/>
    <w:link w:val="ac"/>
    <w:uiPriority w:val="99"/>
    <w:unhideWhenUsed/>
    <w:rsid w:val="00D8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9E1"/>
  </w:style>
  <w:style w:type="paragraph" w:styleId="ad">
    <w:name w:val="List Paragraph"/>
    <w:aliases w:val="Содержание. 2 уровень"/>
    <w:basedOn w:val="a"/>
    <w:link w:val="ae"/>
    <w:uiPriority w:val="34"/>
    <w:qFormat/>
    <w:rsid w:val="00D869E1"/>
    <w:pPr>
      <w:ind w:left="720"/>
      <w:contextualSpacing/>
    </w:pPr>
  </w:style>
  <w:style w:type="table" w:styleId="af">
    <w:name w:val="Table Grid"/>
    <w:basedOn w:val="a1"/>
    <w:uiPriority w:val="59"/>
    <w:rsid w:val="005D7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61CD"/>
    <w:rPr>
      <w:rFonts w:asciiTheme="majorHAnsi" w:eastAsiaTheme="majorEastAsia" w:hAnsiTheme="majorHAnsi" w:cstheme="majorBidi"/>
      <w:b/>
      <w:bCs/>
      <w:color w:val="365F91" w:themeColor="accent1" w:themeShade="BF"/>
      <w:sz w:val="28"/>
      <w:szCs w:val="28"/>
    </w:rPr>
  </w:style>
  <w:style w:type="paragraph" w:styleId="af0">
    <w:name w:val="No Spacing"/>
    <w:basedOn w:val="a"/>
    <w:link w:val="af1"/>
    <w:uiPriority w:val="1"/>
    <w:qFormat/>
    <w:rsid w:val="007361CD"/>
    <w:pPr>
      <w:spacing w:after="0" w:line="240" w:lineRule="auto"/>
    </w:pPr>
    <w:rPr>
      <w:rFonts w:cs="Times New Roman"/>
      <w:sz w:val="24"/>
      <w:szCs w:val="32"/>
      <w:lang w:val="en-US" w:bidi="en-US"/>
    </w:rPr>
  </w:style>
  <w:style w:type="character" w:customStyle="1" w:styleId="af1">
    <w:name w:val="Без интервала Знак"/>
    <w:basedOn w:val="a0"/>
    <w:link w:val="af0"/>
    <w:uiPriority w:val="1"/>
    <w:rsid w:val="007361CD"/>
    <w:rPr>
      <w:rFonts w:cs="Times New Roman"/>
      <w:sz w:val="24"/>
      <w:szCs w:val="32"/>
      <w:lang w:val="en-US" w:bidi="en-US"/>
    </w:rPr>
  </w:style>
  <w:style w:type="character" w:customStyle="1" w:styleId="20">
    <w:name w:val="Заголовок 2 Знак"/>
    <w:basedOn w:val="a0"/>
    <w:link w:val="2"/>
    <w:uiPriority w:val="9"/>
    <w:semiHidden/>
    <w:rsid w:val="009A7DAB"/>
    <w:rPr>
      <w:rFonts w:asciiTheme="majorHAnsi" w:eastAsiaTheme="majorEastAsia" w:hAnsiTheme="majorHAnsi" w:cstheme="majorBidi"/>
      <w:b/>
      <w:bCs/>
      <w:color w:val="4F81BD" w:themeColor="accent1"/>
      <w:sz w:val="26"/>
      <w:szCs w:val="26"/>
    </w:rPr>
  </w:style>
  <w:style w:type="paragraph" w:styleId="31">
    <w:name w:val="Body Text Indent 3"/>
    <w:basedOn w:val="a"/>
    <w:link w:val="32"/>
    <w:semiHidden/>
    <w:unhideWhenUsed/>
    <w:rsid w:val="00820CB9"/>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820CB9"/>
    <w:rPr>
      <w:rFonts w:ascii="Times New Roman" w:eastAsia="Times New Roman" w:hAnsi="Times New Roman" w:cs="Times New Roman"/>
      <w:sz w:val="24"/>
      <w:szCs w:val="24"/>
      <w:lang w:eastAsia="ru-RU"/>
    </w:rPr>
  </w:style>
  <w:style w:type="character" w:customStyle="1" w:styleId="ae">
    <w:name w:val="Абзац списка Знак"/>
    <w:aliases w:val="Содержание. 2 уровень Знак"/>
    <w:link w:val="ad"/>
    <w:uiPriority w:val="34"/>
    <w:qFormat/>
    <w:locked/>
    <w:rsid w:val="00E43F0A"/>
  </w:style>
</w:styles>
</file>

<file path=word/webSettings.xml><?xml version="1.0" encoding="utf-8"?>
<w:webSettings xmlns:r="http://schemas.openxmlformats.org/officeDocument/2006/relationships" xmlns:w="http://schemas.openxmlformats.org/wordprocessingml/2006/main">
  <w:divs>
    <w:div w:id="210456499">
      <w:bodyDiv w:val="1"/>
      <w:marLeft w:val="0"/>
      <w:marRight w:val="0"/>
      <w:marTop w:val="0"/>
      <w:marBottom w:val="0"/>
      <w:divBdr>
        <w:top w:val="none" w:sz="0" w:space="0" w:color="auto"/>
        <w:left w:val="none" w:sz="0" w:space="0" w:color="auto"/>
        <w:bottom w:val="none" w:sz="0" w:space="0" w:color="auto"/>
        <w:right w:val="none" w:sz="0" w:space="0" w:color="auto"/>
      </w:divBdr>
    </w:div>
    <w:div w:id="271401696">
      <w:bodyDiv w:val="1"/>
      <w:marLeft w:val="0"/>
      <w:marRight w:val="0"/>
      <w:marTop w:val="0"/>
      <w:marBottom w:val="0"/>
      <w:divBdr>
        <w:top w:val="none" w:sz="0" w:space="0" w:color="auto"/>
        <w:left w:val="none" w:sz="0" w:space="0" w:color="auto"/>
        <w:bottom w:val="none" w:sz="0" w:space="0" w:color="auto"/>
        <w:right w:val="none" w:sz="0" w:space="0" w:color="auto"/>
      </w:divBdr>
    </w:div>
    <w:div w:id="309487033">
      <w:bodyDiv w:val="1"/>
      <w:marLeft w:val="0"/>
      <w:marRight w:val="0"/>
      <w:marTop w:val="0"/>
      <w:marBottom w:val="0"/>
      <w:divBdr>
        <w:top w:val="none" w:sz="0" w:space="0" w:color="auto"/>
        <w:left w:val="none" w:sz="0" w:space="0" w:color="auto"/>
        <w:bottom w:val="none" w:sz="0" w:space="0" w:color="auto"/>
        <w:right w:val="none" w:sz="0" w:space="0" w:color="auto"/>
      </w:divBdr>
    </w:div>
    <w:div w:id="410464943">
      <w:bodyDiv w:val="1"/>
      <w:marLeft w:val="0"/>
      <w:marRight w:val="0"/>
      <w:marTop w:val="0"/>
      <w:marBottom w:val="0"/>
      <w:divBdr>
        <w:top w:val="none" w:sz="0" w:space="0" w:color="auto"/>
        <w:left w:val="none" w:sz="0" w:space="0" w:color="auto"/>
        <w:bottom w:val="none" w:sz="0" w:space="0" w:color="auto"/>
        <w:right w:val="none" w:sz="0" w:space="0" w:color="auto"/>
      </w:divBdr>
    </w:div>
    <w:div w:id="417097077">
      <w:bodyDiv w:val="1"/>
      <w:marLeft w:val="0"/>
      <w:marRight w:val="0"/>
      <w:marTop w:val="0"/>
      <w:marBottom w:val="0"/>
      <w:divBdr>
        <w:top w:val="none" w:sz="0" w:space="0" w:color="auto"/>
        <w:left w:val="none" w:sz="0" w:space="0" w:color="auto"/>
        <w:bottom w:val="none" w:sz="0" w:space="0" w:color="auto"/>
        <w:right w:val="none" w:sz="0" w:space="0" w:color="auto"/>
      </w:divBdr>
    </w:div>
    <w:div w:id="477498331">
      <w:bodyDiv w:val="1"/>
      <w:marLeft w:val="0"/>
      <w:marRight w:val="0"/>
      <w:marTop w:val="0"/>
      <w:marBottom w:val="0"/>
      <w:divBdr>
        <w:top w:val="none" w:sz="0" w:space="0" w:color="auto"/>
        <w:left w:val="none" w:sz="0" w:space="0" w:color="auto"/>
        <w:bottom w:val="none" w:sz="0" w:space="0" w:color="auto"/>
        <w:right w:val="none" w:sz="0" w:space="0" w:color="auto"/>
      </w:divBdr>
      <w:divsChild>
        <w:div w:id="1422331546">
          <w:marLeft w:val="0"/>
          <w:marRight w:val="0"/>
          <w:marTop w:val="0"/>
          <w:marBottom w:val="0"/>
          <w:divBdr>
            <w:top w:val="single" w:sz="6" w:space="17" w:color="F1F1F1"/>
            <w:left w:val="none" w:sz="0" w:space="0" w:color="auto"/>
            <w:bottom w:val="single" w:sz="6" w:space="17" w:color="F1F1F1"/>
            <w:right w:val="none" w:sz="0" w:space="0" w:color="auto"/>
          </w:divBdr>
        </w:div>
      </w:divsChild>
    </w:div>
    <w:div w:id="869416148">
      <w:bodyDiv w:val="1"/>
      <w:marLeft w:val="0"/>
      <w:marRight w:val="0"/>
      <w:marTop w:val="0"/>
      <w:marBottom w:val="0"/>
      <w:divBdr>
        <w:top w:val="none" w:sz="0" w:space="0" w:color="auto"/>
        <w:left w:val="none" w:sz="0" w:space="0" w:color="auto"/>
        <w:bottom w:val="none" w:sz="0" w:space="0" w:color="auto"/>
        <w:right w:val="none" w:sz="0" w:space="0" w:color="auto"/>
      </w:divBdr>
    </w:div>
    <w:div w:id="1026833259">
      <w:bodyDiv w:val="1"/>
      <w:marLeft w:val="0"/>
      <w:marRight w:val="0"/>
      <w:marTop w:val="0"/>
      <w:marBottom w:val="0"/>
      <w:divBdr>
        <w:top w:val="none" w:sz="0" w:space="0" w:color="auto"/>
        <w:left w:val="none" w:sz="0" w:space="0" w:color="auto"/>
        <w:bottom w:val="none" w:sz="0" w:space="0" w:color="auto"/>
        <w:right w:val="none" w:sz="0" w:space="0" w:color="auto"/>
      </w:divBdr>
    </w:div>
    <w:div w:id="1128352991">
      <w:bodyDiv w:val="1"/>
      <w:marLeft w:val="0"/>
      <w:marRight w:val="0"/>
      <w:marTop w:val="0"/>
      <w:marBottom w:val="0"/>
      <w:divBdr>
        <w:top w:val="none" w:sz="0" w:space="0" w:color="auto"/>
        <w:left w:val="none" w:sz="0" w:space="0" w:color="auto"/>
        <w:bottom w:val="none" w:sz="0" w:space="0" w:color="auto"/>
        <w:right w:val="none" w:sz="0" w:space="0" w:color="auto"/>
      </w:divBdr>
    </w:div>
    <w:div w:id="1138185142">
      <w:bodyDiv w:val="1"/>
      <w:marLeft w:val="0"/>
      <w:marRight w:val="0"/>
      <w:marTop w:val="0"/>
      <w:marBottom w:val="0"/>
      <w:divBdr>
        <w:top w:val="none" w:sz="0" w:space="0" w:color="auto"/>
        <w:left w:val="none" w:sz="0" w:space="0" w:color="auto"/>
        <w:bottom w:val="none" w:sz="0" w:space="0" w:color="auto"/>
        <w:right w:val="none" w:sz="0" w:space="0" w:color="auto"/>
      </w:divBdr>
    </w:div>
    <w:div w:id="1168521543">
      <w:bodyDiv w:val="1"/>
      <w:marLeft w:val="0"/>
      <w:marRight w:val="0"/>
      <w:marTop w:val="0"/>
      <w:marBottom w:val="0"/>
      <w:divBdr>
        <w:top w:val="none" w:sz="0" w:space="0" w:color="auto"/>
        <w:left w:val="none" w:sz="0" w:space="0" w:color="auto"/>
        <w:bottom w:val="none" w:sz="0" w:space="0" w:color="auto"/>
        <w:right w:val="none" w:sz="0" w:space="0" w:color="auto"/>
      </w:divBdr>
    </w:div>
    <w:div w:id="1187334547">
      <w:bodyDiv w:val="1"/>
      <w:marLeft w:val="0"/>
      <w:marRight w:val="0"/>
      <w:marTop w:val="0"/>
      <w:marBottom w:val="0"/>
      <w:divBdr>
        <w:top w:val="none" w:sz="0" w:space="0" w:color="auto"/>
        <w:left w:val="none" w:sz="0" w:space="0" w:color="auto"/>
        <w:bottom w:val="none" w:sz="0" w:space="0" w:color="auto"/>
        <w:right w:val="none" w:sz="0" w:space="0" w:color="auto"/>
      </w:divBdr>
    </w:div>
    <w:div w:id="1264073431">
      <w:bodyDiv w:val="1"/>
      <w:marLeft w:val="0"/>
      <w:marRight w:val="0"/>
      <w:marTop w:val="0"/>
      <w:marBottom w:val="0"/>
      <w:divBdr>
        <w:top w:val="none" w:sz="0" w:space="0" w:color="auto"/>
        <w:left w:val="none" w:sz="0" w:space="0" w:color="auto"/>
        <w:bottom w:val="none" w:sz="0" w:space="0" w:color="auto"/>
        <w:right w:val="none" w:sz="0" w:space="0" w:color="auto"/>
      </w:divBdr>
    </w:div>
    <w:div w:id="1432966778">
      <w:bodyDiv w:val="1"/>
      <w:marLeft w:val="0"/>
      <w:marRight w:val="0"/>
      <w:marTop w:val="0"/>
      <w:marBottom w:val="0"/>
      <w:divBdr>
        <w:top w:val="none" w:sz="0" w:space="0" w:color="auto"/>
        <w:left w:val="none" w:sz="0" w:space="0" w:color="auto"/>
        <w:bottom w:val="none" w:sz="0" w:space="0" w:color="auto"/>
        <w:right w:val="none" w:sz="0" w:space="0" w:color="auto"/>
      </w:divBdr>
    </w:div>
    <w:div w:id="1623532253">
      <w:bodyDiv w:val="1"/>
      <w:marLeft w:val="0"/>
      <w:marRight w:val="0"/>
      <w:marTop w:val="0"/>
      <w:marBottom w:val="0"/>
      <w:divBdr>
        <w:top w:val="none" w:sz="0" w:space="0" w:color="auto"/>
        <w:left w:val="none" w:sz="0" w:space="0" w:color="auto"/>
        <w:bottom w:val="none" w:sz="0" w:space="0" w:color="auto"/>
        <w:right w:val="none" w:sz="0" w:space="0" w:color="auto"/>
      </w:divBdr>
    </w:div>
    <w:div w:id="1760563790">
      <w:bodyDiv w:val="1"/>
      <w:marLeft w:val="0"/>
      <w:marRight w:val="0"/>
      <w:marTop w:val="0"/>
      <w:marBottom w:val="0"/>
      <w:divBdr>
        <w:top w:val="none" w:sz="0" w:space="0" w:color="auto"/>
        <w:left w:val="none" w:sz="0" w:space="0" w:color="auto"/>
        <w:bottom w:val="none" w:sz="0" w:space="0" w:color="auto"/>
        <w:right w:val="none" w:sz="0" w:space="0" w:color="auto"/>
      </w:divBdr>
    </w:div>
    <w:div w:id="1857620851">
      <w:bodyDiv w:val="1"/>
      <w:marLeft w:val="0"/>
      <w:marRight w:val="0"/>
      <w:marTop w:val="0"/>
      <w:marBottom w:val="0"/>
      <w:divBdr>
        <w:top w:val="none" w:sz="0" w:space="0" w:color="auto"/>
        <w:left w:val="none" w:sz="0" w:space="0" w:color="auto"/>
        <w:bottom w:val="none" w:sz="0" w:space="0" w:color="auto"/>
        <w:right w:val="none" w:sz="0" w:space="0" w:color="auto"/>
      </w:divBdr>
    </w:div>
    <w:div w:id="1912500609">
      <w:bodyDiv w:val="1"/>
      <w:marLeft w:val="0"/>
      <w:marRight w:val="0"/>
      <w:marTop w:val="0"/>
      <w:marBottom w:val="0"/>
      <w:divBdr>
        <w:top w:val="none" w:sz="0" w:space="0" w:color="auto"/>
        <w:left w:val="none" w:sz="0" w:space="0" w:color="auto"/>
        <w:bottom w:val="none" w:sz="0" w:space="0" w:color="auto"/>
        <w:right w:val="none" w:sz="0" w:space="0" w:color="auto"/>
      </w:divBdr>
    </w:div>
    <w:div w:id="2004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r.urfu.ru/bitstream/10995/73893/1/978-5-7996-2631-0_2019.pdf" TargetMode="External"/><Relationship Id="rId13" Type="http://schemas.openxmlformats.org/officeDocument/2006/relationships/hyperlink" Target="http://dnrsovet.su/zakonodatelnaya-deyatelnost/prinyatye/zakony/" TargetMode="External"/><Relationship Id="rId18" Type="http://schemas.openxmlformats.org/officeDocument/2006/relationships/hyperlink" Target="https://dnrsovet.su/zakon-dnr-ob-otpusk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nrsovet.su/zakonodatelnaya-deyatelnost/prinyatye/zakony/arbitrazhnyj-protsessualnyj-kodeks-donetskoj-narodnoj-respubliki/" TargetMode="External"/><Relationship Id="rId7" Type="http://schemas.openxmlformats.org/officeDocument/2006/relationships/hyperlink" Target="https://docplayer.ru/77270768-Konstitucionnoe-pravo.html" TargetMode="External"/><Relationship Id="rId12" Type="http://schemas.openxmlformats.org/officeDocument/2006/relationships/hyperlink" Target="http://dnrsovet.su/zakonodatelnaya-deyatelnost/konstitutsiya/" TargetMode="External"/><Relationship Id="rId17" Type="http://schemas.openxmlformats.org/officeDocument/2006/relationships/hyperlink" Target="https://dnrsovet.su/zakonodatelnaya-deyatelnost/prinyatye/zakony/grazhdanskij-kodeks-donetskoj-narodnoj-respublik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nrsovet.su/zakonodatelnaya-deyatelnost/konstitutsiya/" TargetMode="External"/><Relationship Id="rId20" Type="http://schemas.openxmlformats.org/officeDocument/2006/relationships/hyperlink" Target="https://dnrsovet.su/zakon-donetskoj-narodnoj-respubliki-o-professionalnyh-soyuz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online.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1084;&#1074;&#1076;&#1076;&#1085;&#1088;.&#1088;&#1091;&#1089;" TargetMode="External"/><Relationship Id="rId23" Type="http://schemas.openxmlformats.org/officeDocument/2006/relationships/hyperlink" Target="https://dnrsovet.su/zakon-dnr-o-obshheobyazatelnom-sots-strahovanii/" TargetMode="External"/><Relationship Id="rId10" Type="http://schemas.openxmlformats.org/officeDocument/2006/relationships/hyperlink" Target="https://dnrsovet.su/ru/" TargetMode="External"/><Relationship Id="rId19" Type="http://schemas.openxmlformats.org/officeDocument/2006/relationships/hyperlink" Target="https://dnrsovet.su/zakon-dnr-ob-oplate-truda/" TargetMode="External"/><Relationship Id="rId4" Type="http://schemas.openxmlformats.org/officeDocument/2006/relationships/webSettings" Target="webSettings.xml"/><Relationship Id="rId9" Type="http://schemas.openxmlformats.org/officeDocument/2006/relationships/hyperlink" Target="https://urait.ru/bcode/447541" TargetMode="External"/><Relationship Id="rId14" Type="http://schemas.openxmlformats.org/officeDocument/2006/relationships/hyperlink" Target="https://minjust-dnr.ru" TargetMode="External"/><Relationship Id="rId22" Type="http://schemas.openxmlformats.org/officeDocument/2006/relationships/hyperlink" Target="https://dnrsovet.su/zakon-donetskoj-narodnoj-respubliki-o-zanyatosti-na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8</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2020-03-02T11:11:00Z</cp:lastPrinted>
  <dcterms:created xsi:type="dcterms:W3CDTF">2016-01-28T15:03:00Z</dcterms:created>
  <dcterms:modified xsi:type="dcterms:W3CDTF">2021-10-26T09:21:00Z</dcterms:modified>
</cp:coreProperties>
</file>